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642" w:rsidRPr="00F45064" w:rsidRDefault="00A47D13" w:rsidP="00D52451">
      <w:pPr>
        <w:pStyle w:val="Nadpis2"/>
        <w:jc w:val="center"/>
        <w:rPr>
          <w:rFonts w:asciiTheme="minorHAnsi" w:hAnsiTheme="minorHAnsi"/>
          <w:color w:val="auto"/>
        </w:rPr>
      </w:pPr>
      <w:r>
        <w:rPr>
          <w:rFonts w:asciiTheme="minorHAnsi" w:hAnsiTheme="minorHAnsi"/>
          <w:color w:val="auto"/>
          <w:lang w:val="cs-CZ"/>
        </w:rPr>
        <w:t>I</w:t>
      </w:r>
      <w:r w:rsidR="0098740E" w:rsidRPr="00F45064">
        <w:rPr>
          <w:rFonts w:asciiTheme="minorHAnsi" w:hAnsiTheme="minorHAnsi"/>
          <w:color w:val="auto"/>
        </w:rPr>
        <w:t>V</w:t>
      </w:r>
      <w:r w:rsidR="003B4642" w:rsidRPr="00F45064">
        <w:rPr>
          <w:rFonts w:asciiTheme="minorHAnsi" w:hAnsiTheme="minorHAnsi"/>
          <w:color w:val="auto"/>
        </w:rPr>
        <w:t>.</w:t>
      </w:r>
    </w:p>
    <w:p w:rsidR="003B4642" w:rsidRPr="00646A17" w:rsidRDefault="00F43D06" w:rsidP="003B4642">
      <w:pPr>
        <w:pStyle w:val="StylD"/>
        <w:jc w:val="center"/>
        <w:rPr>
          <w:rFonts w:ascii="Calibri" w:hAnsi="Calibri"/>
          <w:b/>
          <w:color w:val="000000"/>
          <w:szCs w:val="24"/>
        </w:rPr>
      </w:pPr>
      <w:r w:rsidRPr="00646A17">
        <w:rPr>
          <w:rFonts w:ascii="Calibri" w:hAnsi="Calibri"/>
          <w:b/>
          <w:color w:val="000000"/>
          <w:szCs w:val="24"/>
        </w:rPr>
        <w:t>ZÁVĚREČNÁ ZPRÁVA Z HODNOCENÍ DOPADŮ REGULACE</w:t>
      </w:r>
    </w:p>
    <w:p w:rsidR="00F43D06" w:rsidRPr="00646A17" w:rsidRDefault="00F43D06" w:rsidP="00F43D06">
      <w:pPr>
        <w:spacing w:before="120" w:after="120"/>
        <w:jc w:val="both"/>
        <w:rPr>
          <w:rFonts w:cs="Arial"/>
          <w:b/>
          <w:color w:val="000000"/>
        </w:rPr>
      </w:pPr>
      <w:r w:rsidRPr="00646A17">
        <w:rPr>
          <w:rFonts w:cs="Arial"/>
          <w:b/>
          <w:color w:val="000000"/>
        </w:rPr>
        <w:t>1. Důvod předložení a cíle</w:t>
      </w:r>
    </w:p>
    <w:p w:rsidR="00F43D06" w:rsidRPr="00646A17" w:rsidRDefault="00F43D06" w:rsidP="00F43D06">
      <w:pPr>
        <w:spacing w:before="120" w:after="120"/>
        <w:jc w:val="both"/>
        <w:rPr>
          <w:rFonts w:cs="Arial"/>
          <w:color w:val="000000"/>
        </w:rPr>
      </w:pPr>
      <w:r w:rsidRPr="00646A17">
        <w:rPr>
          <w:rFonts w:cs="Arial"/>
          <w:color w:val="000000"/>
        </w:rPr>
        <w:t xml:space="preserve">Novelizace vyhlášky má za cíl promítnout </w:t>
      </w:r>
      <w:r w:rsidR="008516CB" w:rsidRPr="00646A17">
        <w:rPr>
          <w:rFonts w:cs="Arial"/>
          <w:color w:val="000000"/>
        </w:rPr>
        <w:t xml:space="preserve">do řízení inkluzivního vzdělávání </w:t>
      </w:r>
      <w:r w:rsidRPr="00646A17">
        <w:rPr>
          <w:rFonts w:cs="Arial"/>
          <w:color w:val="000000"/>
        </w:rPr>
        <w:t>nutné změny vyplývající ze</w:t>
      </w:r>
      <w:r w:rsidR="00207049" w:rsidRPr="00646A17">
        <w:rPr>
          <w:rFonts w:cs="Arial"/>
          <w:color w:val="000000"/>
        </w:rPr>
        <w:t> </w:t>
      </w:r>
      <w:r w:rsidR="008516CB" w:rsidRPr="00646A17">
        <w:rPr>
          <w:rFonts w:cs="Arial"/>
          <w:color w:val="000000"/>
        </w:rPr>
        <w:t>statistických a analytických zjištění</w:t>
      </w:r>
      <w:r w:rsidR="009C0640" w:rsidRPr="00646A17">
        <w:rPr>
          <w:rFonts w:cs="Arial"/>
          <w:color w:val="000000"/>
        </w:rPr>
        <w:t xml:space="preserve"> </w:t>
      </w:r>
      <w:r w:rsidR="003A38A4" w:rsidRPr="00646A17">
        <w:rPr>
          <w:rFonts w:cs="Arial"/>
          <w:color w:val="000000"/>
        </w:rPr>
        <w:t xml:space="preserve">Ministerstva školství, mládeže a tělovýchovy (dále </w:t>
      </w:r>
      <w:r w:rsidR="00FB61C1" w:rsidRPr="00646A17">
        <w:rPr>
          <w:rFonts w:cs="Arial"/>
          <w:color w:val="000000"/>
        </w:rPr>
        <w:t>MŠMT</w:t>
      </w:r>
      <w:r w:rsidR="003A38A4" w:rsidRPr="00646A17">
        <w:rPr>
          <w:rFonts w:cs="Arial"/>
          <w:color w:val="000000"/>
        </w:rPr>
        <w:t>)</w:t>
      </w:r>
      <w:r w:rsidR="00FB61C1" w:rsidRPr="00646A17">
        <w:rPr>
          <w:rFonts w:cs="Arial"/>
          <w:color w:val="000000"/>
        </w:rPr>
        <w:t xml:space="preserve">, </w:t>
      </w:r>
      <w:r w:rsidR="003A38A4" w:rsidRPr="00646A17">
        <w:rPr>
          <w:rFonts w:cs="Arial"/>
          <w:color w:val="000000"/>
        </w:rPr>
        <w:t xml:space="preserve">České školní inspekce (dále </w:t>
      </w:r>
      <w:r w:rsidR="00FB61C1" w:rsidRPr="00646A17">
        <w:rPr>
          <w:rFonts w:cs="Arial"/>
          <w:color w:val="000000"/>
        </w:rPr>
        <w:t>ČŠI</w:t>
      </w:r>
      <w:r w:rsidR="003A38A4" w:rsidRPr="00646A17">
        <w:rPr>
          <w:rFonts w:cs="Arial"/>
          <w:color w:val="000000"/>
        </w:rPr>
        <w:t>)</w:t>
      </w:r>
      <w:r w:rsidR="00BF1768" w:rsidRPr="00646A17">
        <w:rPr>
          <w:rFonts w:cs="Arial"/>
          <w:color w:val="000000"/>
        </w:rPr>
        <w:t>, Národního ústavu pro vzdělávání (dále NÚV)</w:t>
      </w:r>
      <w:r w:rsidR="008516CB" w:rsidRPr="00646A17">
        <w:rPr>
          <w:rFonts w:cs="Arial"/>
          <w:color w:val="000000"/>
        </w:rPr>
        <w:t>,</w:t>
      </w:r>
      <w:r w:rsidR="00FB61C1" w:rsidRPr="00646A17">
        <w:rPr>
          <w:rFonts w:cs="Arial"/>
          <w:color w:val="000000"/>
        </w:rPr>
        <w:t xml:space="preserve"> z praxe škol, š</w:t>
      </w:r>
      <w:r w:rsidR="003A38A4" w:rsidRPr="00646A17">
        <w:rPr>
          <w:rFonts w:cs="Arial"/>
          <w:color w:val="000000"/>
        </w:rPr>
        <w:t>kolských poradenských zařízení (dále ŠPZ) a</w:t>
      </w:r>
      <w:r w:rsidR="00FB61C1" w:rsidRPr="00646A17">
        <w:rPr>
          <w:rFonts w:cs="Arial"/>
          <w:color w:val="000000"/>
        </w:rPr>
        <w:t xml:space="preserve"> dalších ú</w:t>
      </w:r>
      <w:r w:rsidR="003A38A4" w:rsidRPr="00646A17">
        <w:rPr>
          <w:rFonts w:cs="Arial"/>
          <w:color w:val="000000"/>
        </w:rPr>
        <w:t>častníků vzdělávacího procesu</w:t>
      </w:r>
      <w:r w:rsidR="00F75CAD">
        <w:rPr>
          <w:rFonts w:cs="Arial"/>
          <w:color w:val="000000"/>
        </w:rPr>
        <w:t xml:space="preserve">, </w:t>
      </w:r>
      <w:r w:rsidR="008516CB" w:rsidRPr="00646A17">
        <w:rPr>
          <w:rFonts w:cs="Arial"/>
          <w:color w:val="000000"/>
        </w:rPr>
        <w:t>která souvisejí s analýzou implementace inkluzivního vzdělávání od 1. 9. 2016</w:t>
      </w:r>
      <w:r w:rsidR="003A38A4" w:rsidRPr="00646A17">
        <w:rPr>
          <w:rFonts w:cs="Arial"/>
          <w:color w:val="000000"/>
        </w:rPr>
        <w:t>. C</w:t>
      </w:r>
      <w:r w:rsidR="00FB61C1" w:rsidRPr="00646A17">
        <w:rPr>
          <w:rFonts w:cs="Arial"/>
          <w:color w:val="000000"/>
        </w:rPr>
        <w:t>íl</w:t>
      </w:r>
      <w:r w:rsidR="003A38A4" w:rsidRPr="00646A17">
        <w:rPr>
          <w:rFonts w:cs="Arial"/>
          <w:color w:val="000000"/>
        </w:rPr>
        <w:t xml:space="preserve">em </w:t>
      </w:r>
      <w:r w:rsidR="008516CB" w:rsidRPr="00646A17">
        <w:rPr>
          <w:rFonts w:cs="Arial"/>
          <w:color w:val="000000"/>
        </w:rPr>
        <w:t xml:space="preserve">navržených změn </w:t>
      </w:r>
      <w:r w:rsidR="003A38A4" w:rsidRPr="00646A17">
        <w:rPr>
          <w:rFonts w:cs="Arial"/>
          <w:color w:val="000000"/>
        </w:rPr>
        <w:t>je snížení</w:t>
      </w:r>
      <w:r w:rsidR="00FB61C1" w:rsidRPr="00646A17">
        <w:rPr>
          <w:rFonts w:cs="Arial"/>
          <w:color w:val="000000"/>
        </w:rPr>
        <w:t xml:space="preserve"> administrativní zátěž</w:t>
      </w:r>
      <w:r w:rsidR="003A38A4" w:rsidRPr="00646A17">
        <w:rPr>
          <w:rFonts w:cs="Arial"/>
          <w:color w:val="000000"/>
        </w:rPr>
        <w:t>e</w:t>
      </w:r>
      <w:r w:rsidR="00FB61C1" w:rsidRPr="00646A17">
        <w:rPr>
          <w:rFonts w:cs="Arial"/>
          <w:color w:val="000000"/>
        </w:rPr>
        <w:t xml:space="preserve"> škol a </w:t>
      </w:r>
      <w:r w:rsidR="00207049" w:rsidRPr="00646A17">
        <w:rPr>
          <w:rFonts w:cs="Arial"/>
          <w:color w:val="000000"/>
        </w:rPr>
        <w:t>ŠPZ</w:t>
      </w:r>
      <w:r w:rsidR="003A38A4" w:rsidRPr="00646A17">
        <w:rPr>
          <w:rFonts w:cs="Arial"/>
          <w:color w:val="000000"/>
        </w:rPr>
        <w:t>, zajištění</w:t>
      </w:r>
      <w:r w:rsidR="00CE0CE2" w:rsidRPr="00646A17">
        <w:rPr>
          <w:rFonts w:cs="Arial"/>
          <w:color w:val="000000"/>
        </w:rPr>
        <w:t xml:space="preserve"> účelné</w:t>
      </w:r>
      <w:r w:rsidR="003A38A4" w:rsidRPr="00646A17">
        <w:rPr>
          <w:rFonts w:cs="Arial"/>
          <w:color w:val="000000"/>
        </w:rPr>
        <w:t>ho</w:t>
      </w:r>
      <w:r w:rsidR="00CE0CE2" w:rsidRPr="00646A17">
        <w:rPr>
          <w:rFonts w:cs="Arial"/>
          <w:color w:val="000000"/>
        </w:rPr>
        <w:t xml:space="preserve"> </w:t>
      </w:r>
      <w:r w:rsidR="008516CB" w:rsidRPr="00646A17">
        <w:rPr>
          <w:rFonts w:cs="Arial"/>
          <w:color w:val="000000"/>
        </w:rPr>
        <w:t xml:space="preserve">a efektivního </w:t>
      </w:r>
      <w:r w:rsidR="00CE0CE2" w:rsidRPr="00646A17">
        <w:rPr>
          <w:rFonts w:cs="Arial"/>
          <w:color w:val="000000"/>
        </w:rPr>
        <w:t>čerpání finančních</w:t>
      </w:r>
      <w:r w:rsidR="00207049" w:rsidRPr="00646A17">
        <w:rPr>
          <w:rFonts w:cs="Arial"/>
          <w:color w:val="000000"/>
        </w:rPr>
        <w:t xml:space="preserve"> prostředků státního rozpočtu a </w:t>
      </w:r>
      <w:r w:rsidR="003A38A4" w:rsidRPr="00646A17">
        <w:rPr>
          <w:rFonts w:cs="Arial"/>
          <w:color w:val="000000"/>
        </w:rPr>
        <w:t xml:space="preserve">poskytování </w:t>
      </w:r>
      <w:r w:rsidR="00CE0CE2" w:rsidRPr="00646A17">
        <w:rPr>
          <w:rFonts w:cs="Arial"/>
          <w:color w:val="000000"/>
        </w:rPr>
        <w:t>vzdělá</w:t>
      </w:r>
      <w:r w:rsidR="00BF1768" w:rsidRPr="00646A17">
        <w:rPr>
          <w:rFonts w:cs="Arial"/>
          <w:color w:val="000000"/>
        </w:rPr>
        <w:t>vání a </w:t>
      </w:r>
      <w:r w:rsidR="003A38A4" w:rsidRPr="00646A17">
        <w:rPr>
          <w:rFonts w:cs="Arial"/>
          <w:color w:val="000000"/>
        </w:rPr>
        <w:t>poradenských</w:t>
      </w:r>
      <w:r w:rsidR="00CE0CE2" w:rsidRPr="00646A17">
        <w:rPr>
          <w:rFonts w:cs="Arial"/>
          <w:color w:val="000000"/>
        </w:rPr>
        <w:t xml:space="preserve"> služ</w:t>
      </w:r>
      <w:r w:rsidR="003A38A4" w:rsidRPr="00646A17">
        <w:rPr>
          <w:rFonts w:cs="Arial"/>
          <w:color w:val="000000"/>
        </w:rPr>
        <w:t>eb</w:t>
      </w:r>
      <w:r w:rsidR="00CE0CE2" w:rsidRPr="00646A17">
        <w:rPr>
          <w:rFonts w:cs="Arial"/>
          <w:color w:val="000000"/>
        </w:rPr>
        <w:t xml:space="preserve"> žáků</w:t>
      </w:r>
      <w:r w:rsidR="003A38A4" w:rsidRPr="00646A17">
        <w:rPr>
          <w:rFonts w:cs="Arial"/>
          <w:color w:val="000000"/>
        </w:rPr>
        <w:t>m</w:t>
      </w:r>
      <w:r w:rsidR="00CE0CE2" w:rsidRPr="00646A17">
        <w:rPr>
          <w:rFonts w:cs="Arial"/>
          <w:color w:val="000000"/>
        </w:rPr>
        <w:t xml:space="preserve"> se spe</w:t>
      </w:r>
      <w:r w:rsidR="00BF1768" w:rsidRPr="00646A17">
        <w:rPr>
          <w:rFonts w:cs="Arial"/>
          <w:color w:val="000000"/>
        </w:rPr>
        <w:t>ciální</w:t>
      </w:r>
      <w:r w:rsidR="00CB3122">
        <w:rPr>
          <w:rFonts w:cs="Arial"/>
          <w:color w:val="000000"/>
        </w:rPr>
        <w:t>mi vzdělávacími potřebami (dále </w:t>
      </w:r>
      <w:bookmarkStart w:id="0" w:name="_GoBack"/>
      <w:bookmarkEnd w:id="0"/>
      <w:r w:rsidR="00BF1768" w:rsidRPr="00646A17">
        <w:rPr>
          <w:rFonts w:cs="Arial"/>
          <w:color w:val="000000"/>
        </w:rPr>
        <w:t xml:space="preserve">SVP) </w:t>
      </w:r>
      <w:r w:rsidR="00CE0CE2" w:rsidRPr="00646A17">
        <w:rPr>
          <w:rFonts w:cs="Arial"/>
          <w:color w:val="000000"/>
        </w:rPr>
        <w:t>a žáků</w:t>
      </w:r>
      <w:r w:rsidR="003A38A4" w:rsidRPr="00646A17">
        <w:rPr>
          <w:rFonts w:cs="Arial"/>
          <w:color w:val="000000"/>
        </w:rPr>
        <w:t>m nadaným</w:t>
      </w:r>
      <w:r w:rsidR="00CE0CE2" w:rsidRPr="00646A17">
        <w:rPr>
          <w:rFonts w:cs="Arial"/>
          <w:color w:val="000000"/>
        </w:rPr>
        <w:t xml:space="preserve"> v soul</w:t>
      </w:r>
      <w:r w:rsidR="003A38A4" w:rsidRPr="00646A17">
        <w:rPr>
          <w:rFonts w:cs="Arial"/>
          <w:color w:val="000000"/>
        </w:rPr>
        <w:t>adu s jejich nejlepším zájmem a </w:t>
      </w:r>
      <w:r w:rsidR="00CE0CE2" w:rsidRPr="00646A17">
        <w:rPr>
          <w:rFonts w:cs="Arial"/>
          <w:color w:val="000000"/>
        </w:rPr>
        <w:t>maximálním využitím vzdělávacího potenciálu při respektování individuality</w:t>
      </w:r>
      <w:r w:rsidR="003A38A4" w:rsidRPr="00646A17">
        <w:rPr>
          <w:rFonts w:cs="Arial"/>
          <w:color w:val="000000"/>
        </w:rPr>
        <w:t xml:space="preserve"> každého jedince</w:t>
      </w:r>
      <w:r w:rsidR="008516CB" w:rsidRPr="00646A17">
        <w:rPr>
          <w:rFonts w:cs="Arial"/>
          <w:color w:val="000000"/>
        </w:rPr>
        <w:t>.</w:t>
      </w:r>
    </w:p>
    <w:p w:rsidR="00F43D06" w:rsidRPr="00646A17" w:rsidRDefault="00F43D06" w:rsidP="00F43D06">
      <w:pPr>
        <w:spacing w:before="120" w:after="120"/>
        <w:jc w:val="both"/>
        <w:rPr>
          <w:rFonts w:cs="Arial"/>
          <w:b/>
          <w:color w:val="000000"/>
        </w:rPr>
      </w:pPr>
      <w:r w:rsidRPr="00646A17">
        <w:rPr>
          <w:rFonts w:cs="Arial"/>
          <w:b/>
          <w:color w:val="000000"/>
        </w:rPr>
        <w:t>1.1 Název</w:t>
      </w:r>
    </w:p>
    <w:p w:rsidR="00F43D06" w:rsidRPr="00646A17" w:rsidRDefault="00F43D06" w:rsidP="00F43D06">
      <w:pPr>
        <w:jc w:val="both"/>
        <w:rPr>
          <w:rFonts w:cs="Arial"/>
        </w:rPr>
      </w:pPr>
      <w:r w:rsidRPr="00646A17">
        <w:rPr>
          <w:rFonts w:cs="Arial"/>
        </w:rPr>
        <w:t xml:space="preserve">Vyhláška, </w:t>
      </w:r>
      <w:r w:rsidR="009C0640" w:rsidRPr="00646A17">
        <w:rPr>
          <w:rFonts w:cs="Arial"/>
        </w:rPr>
        <w:t>kterou se mění vyhláška č. 27/2016</w:t>
      </w:r>
      <w:r w:rsidRPr="00646A17">
        <w:rPr>
          <w:rFonts w:cs="Arial"/>
        </w:rPr>
        <w:t xml:space="preserve"> Sb., o </w:t>
      </w:r>
      <w:r w:rsidR="009C0640" w:rsidRPr="00646A17">
        <w:rPr>
          <w:rFonts w:cs="Arial"/>
        </w:rPr>
        <w:t xml:space="preserve">vzdělávání žáků se speciálními vzdělávacími potřebami a žáků nadaných, </w:t>
      </w:r>
      <w:r w:rsidRPr="00646A17">
        <w:rPr>
          <w:rFonts w:cs="Arial"/>
        </w:rPr>
        <w:t>ve znění pozdějších předpisů.</w:t>
      </w:r>
    </w:p>
    <w:p w:rsidR="00F43D06" w:rsidRPr="00646A17" w:rsidRDefault="00F43D06" w:rsidP="00F43D06">
      <w:pPr>
        <w:spacing w:before="120" w:after="120"/>
        <w:jc w:val="both"/>
        <w:rPr>
          <w:rFonts w:cs="Arial"/>
          <w:b/>
          <w:color w:val="000000"/>
        </w:rPr>
      </w:pPr>
      <w:r w:rsidRPr="00646A17">
        <w:rPr>
          <w:rFonts w:cs="Arial"/>
          <w:b/>
          <w:color w:val="000000"/>
        </w:rPr>
        <w:t>1.2 Definice problému</w:t>
      </w:r>
    </w:p>
    <w:p w:rsidR="009C0640" w:rsidRPr="00646A17" w:rsidRDefault="009C0640" w:rsidP="00207049">
      <w:pPr>
        <w:spacing w:before="120" w:after="0"/>
        <w:jc w:val="both"/>
        <w:rPr>
          <w:rFonts w:eastAsia="MS Mincho" w:cs="Times New Roman"/>
          <w:bCs/>
        </w:rPr>
      </w:pPr>
      <w:r w:rsidRPr="00646A17">
        <w:rPr>
          <w:rFonts w:eastAsia="MS Mincho" w:cs="Times New Roman"/>
          <w:bCs/>
        </w:rPr>
        <w:t xml:space="preserve">Po vyhodnocení prvního roku implementace společného vzdělávání je možné na základě statistických dat MŠMT a na základě </w:t>
      </w:r>
      <w:r w:rsidR="00C62711" w:rsidRPr="00646A17">
        <w:rPr>
          <w:rFonts w:eastAsia="MS Mincho" w:cs="Times New Roman"/>
          <w:bCs/>
        </w:rPr>
        <w:t>analýz</w:t>
      </w:r>
      <w:r w:rsidRPr="00646A17">
        <w:rPr>
          <w:rFonts w:eastAsia="MS Mincho" w:cs="Times New Roman"/>
          <w:bCs/>
        </w:rPr>
        <w:t xml:space="preserve"> </w:t>
      </w:r>
      <w:r w:rsidR="003A38A4" w:rsidRPr="00646A17">
        <w:rPr>
          <w:rFonts w:eastAsia="MS Mincho" w:cs="Times New Roman"/>
          <w:bCs/>
        </w:rPr>
        <w:t>ČŠI</w:t>
      </w:r>
      <w:r w:rsidRPr="00646A17">
        <w:rPr>
          <w:rFonts w:eastAsia="MS Mincho" w:cs="Times New Roman"/>
          <w:bCs/>
        </w:rPr>
        <w:t xml:space="preserve"> konstatovat, že </w:t>
      </w:r>
      <w:r w:rsidR="00C62711" w:rsidRPr="00646A17">
        <w:rPr>
          <w:rFonts w:eastAsia="MS Mincho" w:cs="Times New Roman"/>
          <w:bCs/>
        </w:rPr>
        <w:t xml:space="preserve">poradenské služby ŠPZ ani </w:t>
      </w:r>
      <w:r w:rsidRPr="00646A17">
        <w:rPr>
          <w:rFonts w:eastAsia="MS Mincho" w:cs="Times New Roman"/>
          <w:bCs/>
        </w:rPr>
        <w:t>podpůrná</w:t>
      </w:r>
      <w:r w:rsidR="003A38A4" w:rsidRPr="00646A17">
        <w:rPr>
          <w:rFonts w:eastAsia="MS Mincho" w:cs="Times New Roman"/>
          <w:bCs/>
        </w:rPr>
        <w:t xml:space="preserve"> opatření </w:t>
      </w:r>
      <w:r w:rsidR="00C62711" w:rsidRPr="00646A17">
        <w:rPr>
          <w:rFonts w:eastAsia="MS Mincho" w:cs="Times New Roman"/>
          <w:bCs/>
        </w:rPr>
        <w:t>(dále </w:t>
      </w:r>
      <w:r w:rsidR="00740589" w:rsidRPr="00646A17">
        <w:rPr>
          <w:rFonts w:eastAsia="MS Mincho" w:cs="Times New Roman"/>
          <w:bCs/>
        </w:rPr>
        <w:t xml:space="preserve">PO) </w:t>
      </w:r>
      <w:r w:rsidR="003A38A4" w:rsidRPr="00646A17">
        <w:rPr>
          <w:rFonts w:eastAsia="MS Mincho" w:cs="Times New Roman"/>
          <w:bCs/>
        </w:rPr>
        <w:t>vymezen</w:t>
      </w:r>
      <w:r w:rsidR="005C4645" w:rsidRPr="00646A17">
        <w:rPr>
          <w:rFonts w:eastAsia="MS Mincho" w:cs="Times New Roman"/>
          <w:bCs/>
        </w:rPr>
        <w:t>é</w:t>
      </w:r>
      <w:r w:rsidR="003A38A4" w:rsidRPr="00646A17">
        <w:rPr>
          <w:rFonts w:eastAsia="MS Mincho" w:cs="Times New Roman"/>
          <w:bCs/>
        </w:rPr>
        <w:t xml:space="preserve"> vyhláškou č. </w:t>
      </w:r>
      <w:r w:rsidRPr="00646A17">
        <w:rPr>
          <w:rFonts w:eastAsia="MS Mincho" w:cs="Times New Roman"/>
          <w:bCs/>
        </w:rPr>
        <w:t>27/2016</w:t>
      </w:r>
      <w:r w:rsidR="003A38A4" w:rsidRPr="00646A17">
        <w:rPr>
          <w:rFonts w:eastAsia="MS Mincho" w:cs="Times New Roman"/>
          <w:bCs/>
        </w:rPr>
        <w:t> Sb.</w:t>
      </w:r>
      <w:r w:rsidRPr="00646A17">
        <w:rPr>
          <w:rFonts w:eastAsia="MS Mincho" w:cs="Times New Roman"/>
          <w:bCs/>
        </w:rPr>
        <w:t xml:space="preserve"> nebyl</w:t>
      </w:r>
      <w:r w:rsidR="005C4645" w:rsidRPr="00646A17">
        <w:rPr>
          <w:rFonts w:eastAsia="MS Mincho" w:cs="Times New Roman"/>
          <w:bCs/>
        </w:rPr>
        <w:t>y</w:t>
      </w:r>
      <w:r w:rsidRPr="00646A17">
        <w:rPr>
          <w:rFonts w:eastAsia="MS Mincho" w:cs="Times New Roman"/>
          <w:bCs/>
        </w:rPr>
        <w:t xml:space="preserve"> vždy využíván</w:t>
      </w:r>
      <w:r w:rsidR="005C4645" w:rsidRPr="00646A17">
        <w:rPr>
          <w:rFonts w:eastAsia="MS Mincho" w:cs="Times New Roman"/>
          <w:bCs/>
        </w:rPr>
        <w:t>y</w:t>
      </w:r>
      <w:r w:rsidRPr="00646A17">
        <w:rPr>
          <w:rFonts w:eastAsia="MS Mincho" w:cs="Times New Roman"/>
          <w:bCs/>
        </w:rPr>
        <w:t xml:space="preserve"> efektivně, a to jak u personálních podpor (zejména asistenti pedagogů), tak u materiálních podpor (zejména pomůcky).</w:t>
      </w:r>
    </w:p>
    <w:p w:rsidR="009C0640" w:rsidRPr="00646A17" w:rsidRDefault="009C0640" w:rsidP="00207049">
      <w:pPr>
        <w:spacing w:before="120" w:after="0"/>
        <w:jc w:val="both"/>
        <w:rPr>
          <w:rFonts w:eastAsia="MS Mincho" w:cs="Times New Roman"/>
          <w:bCs/>
        </w:rPr>
      </w:pPr>
      <w:r w:rsidRPr="00646A17">
        <w:rPr>
          <w:rFonts w:eastAsia="MS Mincho" w:cs="Times New Roman"/>
          <w:bCs/>
        </w:rPr>
        <w:t xml:space="preserve">V současnosti není jednoznačně vymezena odpovědnost </w:t>
      </w:r>
      <w:r w:rsidR="00BF1768" w:rsidRPr="00646A17">
        <w:rPr>
          <w:rFonts w:eastAsia="MS Mincho" w:cs="Times New Roman"/>
          <w:bCs/>
        </w:rPr>
        <w:t>ŠPZ</w:t>
      </w:r>
      <w:r w:rsidRPr="00646A17">
        <w:rPr>
          <w:rFonts w:eastAsia="MS Mincho" w:cs="Times New Roman"/>
          <w:bCs/>
        </w:rPr>
        <w:t xml:space="preserve"> a jejich zřizovatelů za účelné využívání prostředků státního rozpočtu </w:t>
      </w:r>
      <w:r w:rsidR="005C4645" w:rsidRPr="00646A17">
        <w:rPr>
          <w:rFonts w:eastAsia="MS Mincho" w:cs="Times New Roman"/>
          <w:bCs/>
        </w:rPr>
        <w:t>u</w:t>
      </w:r>
      <w:r w:rsidRPr="00646A17">
        <w:rPr>
          <w:rFonts w:eastAsia="MS Mincho" w:cs="Times New Roman"/>
          <w:bCs/>
        </w:rPr>
        <w:t xml:space="preserve"> </w:t>
      </w:r>
      <w:r w:rsidR="00BF1768" w:rsidRPr="00646A17">
        <w:rPr>
          <w:rFonts w:eastAsia="MS Mincho" w:cs="Times New Roman"/>
          <w:bCs/>
        </w:rPr>
        <w:t xml:space="preserve">doporučování </w:t>
      </w:r>
      <w:r w:rsidR="00740589" w:rsidRPr="00646A17">
        <w:rPr>
          <w:rFonts w:eastAsia="MS Mincho" w:cs="Times New Roman"/>
          <w:bCs/>
        </w:rPr>
        <w:t xml:space="preserve">PO </w:t>
      </w:r>
      <w:r w:rsidR="005C4645" w:rsidRPr="00646A17">
        <w:rPr>
          <w:rFonts w:eastAsia="MS Mincho" w:cs="Times New Roman"/>
          <w:bCs/>
        </w:rPr>
        <w:t xml:space="preserve">pro </w:t>
      </w:r>
      <w:r w:rsidRPr="00646A17">
        <w:rPr>
          <w:rFonts w:eastAsia="MS Mincho" w:cs="Times New Roman"/>
          <w:bCs/>
        </w:rPr>
        <w:t>vzdělávání žáků se SVP a žáků nadaných.</w:t>
      </w:r>
    </w:p>
    <w:p w:rsidR="002D4197" w:rsidRDefault="002D4197" w:rsidP="002D4197">
      <w:pPr>
        <w:spacing w:before="120" w:after="0"/>
        <w:jc w:val="both"/>
        <w:rPr>
          <w:rFonts w:eastAsia="MS Mincho" w:cs="Times New Roman"/>
          <w:bCs/>
        </w:rPr>
      </w:pPr>
      <w:r w:rsidRPr="00646A17">
        <w:rPr>
          <w:rFonts w:eastAsia="MS Mincho" w:cs="Times New Roman"/>
          <w:bCs/>
        </w:rPr>
        <w:t xml:space="preserve">S implementací společného vzdělávání je spojeno množství administrativních úkonů na straně škol i na straně ŠPZ, kdy jak školy, tak ŠPZ jsou zatěžovány administrativou nad rámec skutečně potřebné dokumentace a zacházení s administrativou i množství administrativy se různí napříč kraji. Na obou stranách - škol i ŠPZ - je na základě poznatků získaných z praxe možné redukovat administrativní úkony. S tím </w:t>
      </w:r>
      <w:proofErr w:type="spellStart"/>
      <w:r w:rsidRPr="00646A17">
        <w:rPr>
          <w:rFonts w:eastAsia="MS Mincho" w:cs="Times New Roman"/>
          <w:bCs/>
        </w:rPr>
        <w:t>souvisí</w:t>
      </w:r>
      <w:proofErr w:type="spellEnd"/>
      <w:r w:rsidRPr="00646A17">
        <w:rPr>
          <w:rFonts w:eastAsia="MS Mincho" w:cs="Times New Roman"/>
          <w:bCs/>
        </w:rPr>
        <w:t xml:space="preserve"> </w:t>
      </w:r>
      <w:proofErr w:type="spellStart"/>
      <w:r w:rsidRPr="00646A17">
        <w:rPr>
          <w:rFonts w:eastAsia="MS Mincho" w:cs="Times New Roman"/>
          <w:bCs/>
        </w:rPr>
        <w:t>změna</w:t>
      </w:r>
      <w:proofErr w:type="spellEnd"/>
      <w:r w:rsidRPr="00646A17">
        <w:rPr>
          <w:rFonts w:eastAsia="MS Mincho" w:cs="Times New Roman"/>
          <w:bCs/>
        </w:rPr>
        <w:t xml:space="preserve"> </w:t>
      </w:r>
      <w:proofErr w:type="spellStart"/>
      <w:r w:rsidRPr="00646A17">
        <w:rPr>
          <w:rFonts w:eastAsia="MS Mincho" w:cs="Times New Roman"/>
          <w:bCs/>
        </w:rPr>
        <w:t>termínů</w:t>
      </w:r>
      <w:proofErr w:type="spellEnd"/>
      <w:r w:rsidRPr="00646A17">
        <w:rPr>
          <w:rFonts w:eastAsia="MS Mincho" w:cs="Times New Roman"/>
          <w:bCs/>
        </w:rPr>
        <w:t xml:space="preserve"> </w:t>
      </w:r>
      <w:proofErr w:type="spellStart"/>
      <w:r w:rsidRPr="00646A17">
        <w:rPr>
          <w:rFonts w:eastAsia="MS Mincho" w:cs="Times New Roman"/>
          <w:bCs/>
        </w:rPr>
        <w:t>rediagnostiky</w:t>
      </w:r>
      <w:proofErr w:type="spellEnd"/>
      <w:r w:rsidRPr="00646A17">
        <w:rPr>
          <w:rFonts w:eastAsia="MS Mincho" w:cs="Times New Roman"/>
          <w:bCs/>
        </w:rPr>
        <w:t xml:space="preserve"> </w:t>
      </w:r>
      <w:proofErr w:type="spellStart"/>
      <w:r w:rsidRPr="00646A17">
        <w:rPr>
          <w:rFonts w:eastAsia="MS Mincho" w:cs="Times New Roman"/>
          <w:bCs/>
        </w:rPr>
        <w:t>žáků</w:t>
      </w:r>
      <w:proofErr w:type="spellEnd"/>
      <w:r w:rsidRPr="00646A17">
        <w:rPr>
          <w:rFonts w:eastAsia="MS Mincho" w:cs="Times New Roman"/>
          <w:bCs/>
        </w:rPr>
        <w:t xml:space="preserve"> v </w:t>
      </w:r>
      <w:proofErr w:type="spellStart"/>
      <w:r w:rsidRPr="00646A17">
        <w:rPr>
          <w:rFonts w:eastAsia="MS Mincho" w:cs="Times New Roman"/>
          <w:bCs/>
        </w:rPr>
        <w:t>souladu</w:t>
      </w:r>
      <w:proofErr w:type="spellEnd"/>
      <w:r w:rsidRPr="00646A17">
        <w:rPr>
          <w:rFonts w:eastAsia="MS Mincho" w:cs="Times New Roman"/>
          <w:bCs/>
        </w:rPr>
        <w:t xml:space="preserve"> s </w:t>
      </w:r>
      <w:proofErr w:type="spellStart"/>
      <w:r w:rsidRPr="00646A17">
        <w:rPr>
          <w:rFonts w:eastAsia="MS Mincho" w:cs="Times New Roman"/>
          <w:bCs/>
        </w:rPr>
        <w:t>jejic</w:t>
      </w:r>
      <w:r w:rsidR="005B7F27">
        <w:rPr>
          <w:rFonts w:eastAsia="MS Mincho" w:cs="Times New Roman"/>
          <w:bCs/>
        </w:rPr>
        <w:t>h</w:t>
      </w:r>
      <w:proofErr w:type="spellEnd"/>
      <w:r w:rsidR="005B7F27">
        <w:rPr>
          <w:rFonts w:eastAsia="MS Mincho" w:cs="Times New Roman"/>
          <w:bCs/>
        </w:rPr>
        <w:t xml:space="preserve"> vzdělávacími etapami </w:t>
      </w:r>
      <w:r w:rsidR="00F1775C">
        <w:rPr>
          <w:rFonts w:eastAsia="MS Mincho" w:cs="Times New Roman"/>
          <w:bCs/>
        </w:rPr>
        <w:t xml:space="preserve">a </w:t>
      </w:r>
      <w:r w:rsidR="00F1775C" w:rsidRPr="00580C5D">
        <w:rPr>
          <w:rFonts w:eastAsia="MS Mincho" w:cs="Times New Roman"/>
          <w:bCs/>
        </w:rPr>
        <w:t xml:space="preserve">individuálními vzdělávacími potřebami </w:t>
      </w:r>
      <w:r w:rsidR="005B7F27" w:rsidRPr="00580C5D">
        <w:rPr>
          <w:rFonts w:eastAsia="MS Mincho" w:cs="Times New Roman"/>
          <w:bCs/>
        </w:rPr>
        <w:t>a</w:t>
      </w:r>
      <w:r w:rsidRPr="00646A17">
        <w:rPr>
          <w:rFonts w:eastAsia="MS Mincho" w:cs="Times New Roman"/>
          <w:bCs/>
        </w:rPr>
        <w:t xml:space="preserve"> vymezení </w:t>
      </w:r>
      <w:r w:rsidR="005B7F27">
        <w:rPr>
          <w:rFonts w:eastAsia="MS Mincho" w:cs="Times New Roman"/>
          <w:bCs/>
        </w:rPr>
        <w:t>a </w:t>
      </w:r>
      <w:r w:rsidRPr="00646A17">
        <w:rPr>
          <w:rFonts w:eastAsia="MS Mincho" w:cs="Times New Roman"/>
          <w:bCs/>
        </w:rPr>
        <w:t>využívání individuálníh</w:t>
      </w:r>
      <w:r w:rsidR="005B7F27">
        <w:rPr>
          <w:rFonts w:eastAsia="MS Mincho" w:cs="Times New Roman"/>
          <w:bCs/>
        </w:rPr>
        <w:t xml:space="preserve">o vzdělávacího plánu (dále IVP). </w:t>
      </w:r>
    </w:p>
    <w:p w:rsidR="00463C32" w:rsidRPr="00615F71" w:rsidRDefault="00463C32" w:rsidP="00207049">
      <w:pPr>
        <w:spacing w:before="120" w:after="0"/>
        <w:jc w:val="both"/>
      </w:pPr>
      <w:r w:rsidRPr="00615F71">
        <w:sym w:font="Symbol" w:char="F0B7"/>
      </w:r>
      <w:r w:rsidRPr="00615F71">
        <w:t xml:space="preserve"> </w:t>
      </w:r>
      <w:r w:rsidR="00FD0EA2" w:rsidRPr="00615F71">
        <w:t xml:space="preserve">V souvislosti se zaváděním společného vzdělávání došlo k výraznému nárůstu činností administrativní povahy. </w:t>
      </w:r>
    </w:p>
    <w:p w:rsidR="00463C32" w:rsidRPr="00615F71" w:rsidRDefault="00463C32" w:rsidP="00207049">
      <w:pPr>
        <w:spacing w:before="120" w:after="0"/>
        <w:jc w:val="both"/>
      </w:pPr>
      <w:r w:rsidRPr="00615F71">
        <w:sym w:font="Symbol" w:char="F0B7"/>
      </w:r>
      <w:r w:rsidRPr="00615F71">
        <w:t xml:space="preserve"> V souvislosti s přípravou PO 1. stupně školy provádějí a zaznamenávají peda</w:t>
      </w:r>
      <w:r w:rsidR="008E5213" w:rsidRPr="00615F71">
        <w:t>gogickou diagnostiku, sestavují</w:t>
      </w:r>
      <w:r w:rsidR="00D07A24">
        <w:t xml:space="preserve"> plán pedagogické podpory (dále</w:t>
      </w:r>
      <w:r w:rsidR="005B7F27">
        <w:t xml:space="preserve"> PLPP</w:t>
      </w:r>
      <w:r w:rsidR="00D07A24">
        <w:t>)</w:t>
      </w:r>
      <w:r w:rsidR="005B7F27">
        <w:t xml:space="preserve"> a minimálně každé tři</w:t>
      </w:r>
      <w:r w:rsidRPr="00615F71">
        <w:t xml:space="preserve"> měsíce vyhod</w:t>
      </w:r>
      <w:r w:rsidR="008E5213" w:rsidRPr="00615F71">
        <w:t>nocují jejich účinnost. Spolu s </w:t>
      </w:r>
      <w:r w:rsidRPr="00615F71">
        <w:t>dalšími souvisejícími dokumenty (např. pro zajištění informovanosti zákonných zástupců) představuje podpora 1. stupně p</w:t>
      </w:r>
      <w:r w:rsidR="005B7F27">
        <w:t>ro každého žáka zpracování cca pět</w:t>
      </w:r>
      <w:r w:rsidR="00813193">
        <w:t>i</w:t>
      </w:r>
      <w:r w:rsidRPr="00615F71">
        <w:t xml:space="preserve"> různých dokumentů. Velké množství škol je přitom přesvědčeno, že v mnoha případech je podpora 1. stupně jen nezbytným, nikoliv však postačujícím krokem pro</w:t>
      </w:r>
      <w:r w:rsidR="00893B1A">
        <w:t> </w:t>
      </w:r>
      <w:r w:rsidRPr="00615F71">
        <w:t>zajištění potřebné podpory stupně vyššího, a jde tedy z jejich pohledu pouze o formální záležitost</w:t>
      </w:r>
      <w:r w:rsidR="002D4197" w:rsidRPr="00615F71">
        <w:t>.</w:t>
      </w:r>
    </w:p>
    <w:p w:rsidR="002D4197" w:rsidRPr="00615F71" w:rsidRDefault="002D4197" w:rsidP="002D4197">
      <w:pPr>
        <w:spacing w:before="120" w:after="0"/>
        <w:jc w:val="both"/>
      </w:pPr>
      <w:r w:rsidRPr="00615F71">
        <w:lastRenderedPageBreak/>
        <w:sym w:font="Symbol" w:char="F0B7"/>
      </w:r>
      <w:r w:rsidRPr="00615F71">
        <w:t xml:space="preserve"> Pokud by bylo zřejmé, že podpora na úrovni 1. stupně není dostačující, bylo by sice možné uplatnit rovnou </w:t>
      </w:r>
      <w:r w:rsidR="008E5213" w:rsidRPr="00615F71">
        <w:t xml:space="preserve">PO </w:t>
      </w:r>
      <w:r w:rsidRPr="00615F71">
        <w:t xml:space="preserve">2. stupně, nicméně řada </w:t>
      </w:r>
      <w:r w:rsidR="008E5213" w:rsidRPr="00615F71">
        <w:t xml:space="preserve">ŠPZ </w:t>
      </w:r>
      <w:r w:rsidRPr="00615F71">
        <w:t>v praxi prefer</w:t>
      </w:r>
      <w:r w:rsidR="008E5213" w:rsidRPr="00615F71">
        <w:t>uje uplatnit nejprve podporu 1. </w:t>
      </w:r>
      <w:r w:rsidRPr="00615F71">
        <w:t>stupně, což</w:t>
      </w:r>
      <w:r w:rsidR="00893B1A">
        <w:t> </w:t>
      </w:r>
      <w:r w:rsidRPr="00615F71">
        <w:t>školy respektují. V celé řadě případů se v průběhu školního roku prvotní odhad škol potvrdil, žáci v</w:t>
      </w:r>
      <w:r w:rsidR="00893B1A">
        <w:t> </w:t>
      </w:r>
      <w:r w:rsidRPr="00615F71">
        <w:t>těchto případech byli následně převedeni na základě nového doporu</w:t>
      </w:r>
      <w:r w:rsidR="008E5213" w:rsidRPr="00615F71">
        <w:t>čení ŠPZ do </w:t>
      </w:r>
      <w:r w:rsidRPr="00615F71">
        <w:t>vyššího stupně podpory.</w:t>
      </w:r>
    </w:p>
    <w:p w:rsidR="00110ECB" w:rsidRPr="00615F71" w:rsidRDefault="00110ECB" w:rsidP="00110ECB">
      <w:pPr>
        <w:spacing w:before="120" w:after="0"/>
        <w:jc w:val="both"/>
      </w:pPr>
      <w:r w:rsidRPr="00615F71">
        <w:sym w:font="Symbol" w:char="F0B7"/>
      </w:r>
      <w:r w:rsidRPr="00615F71">
        <w:t xml:space="preserve"> </w:t>
      </w:r>
      <w:r w:rsidR="008E5213" w:rsidRPr="00615F71">
        <w:t xml:space="preserve">IVP </w:t>
      </w:r>
      <w:r w:rsidRPr="00615F71">
        <w:t xml:space="preserve">a </w:t>
      </w:r>
      <w:r w:rsidR="008E5213" w:rsidRPr="00615F71">
        <w:t xml:space="preserve">PO </w:t>
      </w:r>
      <w:r w:rsidRPr="00615F71">
        <w:t>byly v některých případech naplňovány pouze formálně, s čímž v daných školách souvisí i</w:t>
      </w:r>
      <w:r w:rsidR="00893B1A">
        <w:t> </w:t>
      </w:r>
      <w:r w:rsidRPr="00615F71">
        <w:t xml:space="preserve">nižší míra zohledňování individuálních vzdělávacích potřeb žáků se SVP ve výuce a nedostatečné uplatňování </w:t>
      </w:r>
      <w:r w:rsidR="008E5213" w:rsidRPr="00615F71">
        <w:t xml:space="preserve">PO </w:t>
      </w:r>
      <w:r w:rsidRPr="00615F71">
        <w:t>v průběhu výuky v některých školách. V obla</w:t>
      </w:r>
      <w:r w:rsidR="008E5213" w:rsidRPr="00615F71">
        <w:t>sti účinné podpory všem žákům s </w:t>
      </w:r>
      <w:r w:rsidRPr="00615F71">
        <w:t xml:space="preserve">potřebou </w:t>
      </w:r>
      <w:r w:rsidR="008E5213" w:rsidRPr="00615F71">
        <w:t xml:space="preserve">PO </w:t>
      </w:r>
      <w:r w:rsidRPr="00615F71">
        <w:t>vzrostl ve srovnání s předchoz</w:t>
      </w:r>
      <w:r w:rsidR="008E5213" w:rsidRPr="00615F71">
        <w:t>ím školním rokem podíl škol, ve </w:t>
      </w:r>
      <w:r w:rsidRPr="00615F71">
        <w:t>kterých je vyžadováno zlepšení.</w:t>
      </w:r>
    </w:p>
    <w:p w:rsidR="00807137" w:rsidRPr="00615F71" w:rsidRDefault="00807137" w:rsidP="00807137">
      <w:pPr>
        <w:spacing w:before="120" w:after="0"/>
        <w:jc w:val="both"/>
      </w:pPr>
      <w:r w:rsidRPr="00615F71">
        <w:sym w:font="Symbol" w:char="F0B7"/>
      </w:r>
      <w:r w:rsidRPr="00615F71">
        <w:t xml:space="preserve"> ČŠI doporučuje zjednodušit administrativní procesy spojené s poskytováním podpory všech stupňů, zejména tvorbu a vyhodnocování </w:t>
      </w:r>
      <w:r w:rsidR="00F74FE3">
        <w:t>PLPP</w:t>
      </w:r>
      <w:r w:rsidRPr="00615F71">
        <w:t xml:space="preserve"> a </w:t>
      </w:r>
      <w:r w:rsidR="00F74FE3">
        <w:t>IVP</w:t>
      </w:r>
      <w:r w:rsidRPr="00615F71">
        <w:t>.</w:t>
      </w:r>
    </w:p>
    <w:p w:rsidR="00110ECB" w:rsidRPr="00615F71" w:rsidRDefault="00110ECB" w:rsidP="00110ECB">
      <w:pPr>
        <w:spacing w:before="120" w:after="0"/>
        <w:jc w:val="both"/>
      </w:pPr>
      <w:r w:rsidRPr="00615F71">
        <w:sym w:font="Symbol" w:char="F0B7"/>
      </w:r>
      <w:r w:rsidRPr="00615F71">
        <w:t xml:space="preserve"> </w:t>
      </w:r>
      <w:r w:rsidR="008E5213" w:rsidRPr="00615F71">
        <w:t xml:space="preserve">ŠPZ </w:t>
      </w:r>
      <w:r w:rsidRPr="00615F71">
        <w:t>se dařilo dodržovat lhůty pro poskytnutí služby často pouze za cenu omezení jiných poradenských aktivit.</w:t>
      </w:r>
    </w:p>
    <w:p w:rsidR="002D4197" w:rsidRDefault="002D4197" w:rsidP="002D4197">
      <w:pPr>
        <w:spacing w:before="120" w:after="0"/>
        <w:jc w:val="both"/>
        <w:rPr>
          <w:rFonts w:eastAsia="MS Mincho" w:cs="Times New Roman"/>
          <w:bCs/>
        </w:rPr>
      </w:pPr>
      <w:r w:rsidRPr="00646A17">
        <w:rPr>
          <w:rFonts w:eastAsia="MS Mincho" w:cs="Times New Roman"/>
          <w:bCs/>
        </w:rPr>
        <w:t>Vyhodnocení implementace společného vzdělávání poukázalo na možnosti efektivnějšího (administrativně i ekonomicky) využívání předepisovaných pomůcek, jejichž nároková finanční náročnost bude upravena podle zjištění z dat ČŠI a NÚV. Předpokládána je podmíněná normovaná finanční náročnost (dále PNFN) především na kompenzační pomůcky (nikoliv na pomůcky a potřeby, které mají být primárně financovány z ONIV).</w:t>
      </w:r>
    </w:p>
    <w:p w:rsidR="00463C32" w:rsidRPr="00615F71" w:rsidRDefault="00FD0EA2" w:rsidP="00207049">
      <w:pPr>
        <w:spacing w:before="120" w:after="0"/>
        <w:jc w:val="both"/>
      </w:pPr>
      <w:r w:rsidRPr="00615F71">
        <w:sym w:font="Symbol" w:char="F0B7"/>
      </w:r>
      <w:r w:rsidRPr="00615F71">
        <w:t xml:space="preserve"> Realizace </w:t>
      </w:r>
      <w:r w:rsidR="008E5213" w:rsidRPr="00615F71">
        <w:t xml:space="preserve">PO </w:t>
      </w:r>
      <w:r w:rsidRPr="00615F71">
        <w:t>byla provázena významno</w:t>
      </w:r>
      <w:r w:rsidR="008E5213" w:rsidRPr="00615F71">
        <w:t>u mírou neefektivnosti, např. v</w:t>
      </w:r>
      <w:r w:rsidR="00463C32" w:rsidRPr="00615F71">
        <w:t> </w:t>
      </w:r>
      <w:r w:rsidRPr="00615F71">
        <w:t>případě pořizování kompenzačních pomůcek, speciálních uče</w:t>
      </w:r>
      <w:r w:rsidR="00463C32" w:rsidRPr="00615F71">
        <w:t>bnic a pomůcek a </w:t>
      </w:r>
      <w:r w:rsidRPr="00615F71">
        <w:t>softwarového a IT vybavení jsou reálné ceny často odlišné od cen doporučených. Po</w:t>
      </w:r>
      <w:r w:rsidR="00463C32" w:rsidRPr="00615F71">
        <w:t>kud školy pořídí tyto pomůcky a </w:t>
      </w:r>
      <w:r w:rsidRPr="00615F71">
        <w:t>vybavení levněji, ušetřené prostředky nevracejí, případně je používají pro dofinanco</w:t>
      </w:r>
      <w:r w:rsidR="008E5213" w:rsidRPr="00615F71">
        <w:t>vání těch pomůcek a vybavení, u </w:t>
      </w:r>
      <w:r w:rsidRPr="00615F71">
        <w:t>kterých je</w:t>
      </w:r>
      <w:r w:rsidR="00D07A24">
        <w:t> </w:t>
      </w:r>
      <w:r w:rsidRPr="00615F71">
        <w:t>reálná cena</w:t>
      </w:r>
      <w:r w:rsidR="00463C32" w:rsidRPr="00615F71">
        <w:t xml:space="preserve"> vyšší než cena doporučená (zda </w:t>
      </w:r>
      <w:r w:rsidRPr="00615F71">
        <w:t>je taková praxe akcept</w:t>
      </w:r>
      <w:r w:rsidR="008E5213" w:rsidRPr="00615F71">
        <w:t>ovatelná zůstává k </w:t>
      </w:r>
      <w:r w:rsidR="00463C32" w:rsidRPr="00615F71">
        <w:t>dořešení).</w:t>
      </w:r>
    </w:p>
    <w:p w:rsidR="00463C32" w:rsidRPr="00615F71" w:rsidRDefault="00463C32" w:rsidP="00207049">
      <w:pPr>
        <w:spacing w:before="120" w:after="0"/>
        <w:jc w:val="both"/>
      </w:pPr>
      <w:r w:rsidRPr="00615F71">
        <w:sym w:font="Symbol" w:char="F0B7"/>
      </w:r>
      <w:r w:rsidRPr="00615F71">
        <w:t xml:space="preserve"> </w:t>
      </w:r>
      <w:r w:rsidR="00FD0EA2" w:rsidRPr="00615F71">
        <w:t>Mnohé školy nakupovaly na základě doporučení ŠPZ a obdržených informací pro každého žáka nové pomůcky, byť takové pomůcky j</w:t>
      </w:r>
      <w:r w:rsidRPr="00615F71">
        <w:t xml:space="preserve">iž byly ve škole k dispozici. </w:t>
      </w:r>
    </w:p>
    <w:p w:rsidR="00463C32" w:rsidRPr="00615F71" w:rsidRDefault="00463C32" w:rsidP="00463C32">
      <w:pPr>
        <w:spacing w:before="120" w:after="0"/>
        <w:jc w:val="both"/>
      </w:pPr>
      <w:r w:rsidRPr="00615F71">
        <w:sym w:font="Symbol" w:char="F0B7"/>
      </w:r>
      <w:r w:rsidR="00FF0959">
        <w:t xml:space="preserve"> </w:t>
      </w:r>
      <w:r w:rsidRPr="00615F71">
        <w:t xml:space="preserve">Současně bylo zjištěno, že některá ŠPZ doporučují velké množství </w:t>
      </w:r>
      <w:r w:rsidR="008E5213" w:rsidRPr="00615F71">
        <w:t>PO pro jednotlivé žáky (od </w:t>
      </w:r>
      <w:r w:rsidRPr="00615F71">
        <w:t>personální podpory přes úpravu organizace výuky až po pomůcky a ICT vybavení). V některých případech tak bylo pro jednoho žáka nakoupeno i více než 40 pomůcek.</w:t>
      </w:r>
    </w:p>
    <w:p w:rsidR="002D4197" w:rsidRDefault="002D4197" w:rsidP="002D4197">
      <w:pPr>
        <w:spacing w:before="120" w:after="0"/>
        <w:jc w:val="both"/>
        <w:rPr>
          <w:rFonts w:eastAsia="MS Mincho" w:cs="Times New Roman"/>
          <w:bCs/>
        </w:rPr>
      </w:pPr>
      <w:r w:rsidRPr="00646A17">
        <w:rPr>
          <w:rFonts w:eastAsia="MS Mincho" w:cs="Times New Roman"/>
          <w:bCs/>
        </w:rPr>
        <w:t>Současné znění vyhlášky č. 27/2016 Sb. umožňuje působení až č</w:t>
      </w:r>
      <w:r w:rsidR="00110ECB">
        <w:rPr>
          <w:rFonts w:eastAsia="MS Mincho" w:cs="Times New Roman"/>
          <w:bCs/>
        </w:rPr>
        <w:t>tyř pedagogických pracovníků ve </w:t>
      </w:r>
      <w:r w:rsidRPr="00646A17">
        <w:rPr>
          <w:rFonts w:eastAsia="MS Mincho" w:cs="Times New Roman"/>
          <w:bCs/>
        </w:rPr>
        <w:t>třídě. To může významně rušit pedagogické procesy ve třídě, protože koordinace dalších tří pedagogických pracovníků (probíhající přímo během výuky) je pro učitele velmi náročná a vyšší počet dospělých ve třídě ruší žáky při učení. Striktně individuálně předepisovaná personální podpora žáků ze strany asistentů pedagoga (dále AP), na rozdíl od kolektivně sdílené podpory jedním AP směřující ke skupině žáků a k integraci jednotlivých podporovaných žáků do kolektivu, může navíc přispívat k sociální izolaci podporovaného žáka namísto k jeho zapojení do kolektivu, skutečné inkluzi. Zavedením PNFN ředitel školy rozhodne o potřebě personální podpory v aktuálních podmínkách konkrétní školy/třídy.</w:t>
      </w:r>
    </w:p>
    <w:p w:rsidR="00D215A6" w:rsidRPr="00615F71" w:rsidRDefault="00D215A6" w:rsidP="00D215A6">
      <w:pPr>
        <w:spacing w:before="120" w:after="0"/>
        <w:jc w:val="both"/>
      </w:pPr>
      <w:r w:rsidRPr="00615F71">
        <w:lastRenderedPageBreak/>
        <w:sym w:font="Symbol" w:char="F0B7"/>
      </w:r>
      <w:r w:rsidRPr="00615F71">
        <w:t xml:space="preserve"> Neoddiskutovatelným faktem zůstává, že počet </w:t>
      </w:r>
      <w:r w:rsidR="008E5213" w:rsidRPr="00615F71">
        <w:t xml:space="preserve">AP </w:t>
      </w:r>
      <w:r w:rsidRPr="00615F71">
        <w:t>ve školách v posledních letech nepřetržitě roste (jen od školního roku 2010/11 se zvýšil o 8 787,9 úvazku, tedy o více než 242,8 %).</w:t>
      </w:r>
    </w:p>
    <w:p w:rsidR="00110ECB" w:rsidRPr="00615F71" w:rsidRDefault="00D215A6" w:rsidP="00110ECB">
      <w:pPr>
        <w:spacing w:before="120" w:after="0"/>
        <w:jc w:val="both"/>
      </w:pPr>
      <w:r w:rsidRPr="00615F71">
        <w:sym w:font="Symbol" w:char="F0B7"/>
      </w:r>
      <w:r w:rsidRPr="00615F71">
        <w:t xml:space="preserve"> </w:t>
      </w:r>
      <w:r w:rsidR="00110ECB" w:rsidRPr="00615F71">
        <w:t xml:space="preserve">Činnost </w:t>
      </w:r>
      <w:r w:rsidR="008E5213" w:rsidRPr="00615F71">
        <w:t xml:space="preserve">AP </w:t>
      </w:r>
      <w:r w:rsidR="00110ECB" w:rsidRPr="00615F71">
        <w:t>je jednoznačně nejnákladnějším</w:t>
      </w:r>
      <w:r w:rsidR="008E5213" w:rsidRPr="00615F71">
        <w:t xml:space="preserve"> PO</w:t>
      </w:r>
      <w:r w:rsidR="00110ECB" w:rsidRPr="00615F71">
        <w:t>, efektivita jejich využívání je však snižována faktory, mezi něž patří např. relativně vysoký podíl asistentů b</w:t>
      </w:r>
      <w:r w:rsidR="00F74FE3">
        <w:t>ez získané potřebné kvalifikace;</w:t>
      </w:r>
      <w:r w:rsidR="00110ECB" w:rsidRPr="00615F71">
        <w:t xml:space="preserve"> rezervy byly zjištěny ve správném rozvržení činností mezi učitele a </w:t>
      </w:r>
      <w:r w:rsidR="008E5213" w:rsidRPr="00615F71">
        <w:t>AP</w:t>
      </w:r>
      <w:r w:rsidR="00110ECB" w:rsidRPr="00615F71">
        <w:t>.</w:t>
      </w:r>
    </w:p>
    <w:p w:rsidR="00110ECB" w:rsidRPr="00615F71" w:rsidRDefault="00110ECB" w:rsidP="00110ECB">
      <w:pPr>
        <w:spacing w:before="120" w:after="0"/>
        <w:jc w:val="both"/>
      </w:pPr>
      <w:r w:rsidRPr="00615F71">
        <w:sym w:font="Symbol" w:char="F0B7"/>
      </w:r>
      <w:r w:rsidRPr="00615F71">
        <w:t xml:space="preserve"> Situace, kdy příprava vzdělávání žáka se SVP je plně v kompetenci </w:t>
      </w:r>
      <w:r w:rsidR="008E5213" w:rsidRPr="00615F71">
        <w:t xml:space="preserve">AP </w:t>
      </w:r>
      <w:r w:rsidRPr="00615F71">
        <w:t xml:space="preserve">(bez instrukcí vyučujícího), jsou spíše výjimečné a mělo by k nim docházet co nejméně. Přesto podle přibližně pětiny </w:t>
      </w:r>
      <w:r w:rsidR="008E5213" w:rsidRPr="00615F71">
        <w:t xml:space="preserve">AP </w:t>
      </w:r>
      <w:r w:rsidRPr="00615F71">
        <w:t>je aktivita při</w:t>
      </w:r>
      <w:r w:rsidR="00D07A24">
        <w:t> </w:t>
      </w:r>
      <w:r w:rsidRPr="00615F71">
        <w:t>přípravě vzdělávání žáka se SVP ponechávána na nich a učitel poskytuje asistentovi informace pouze rámcově.</w:t>
      </w:r>
    </w:p>
    <w:p w:rsidR="00110ECB" w:rsidRPr="00615F71" w:rsidRDefault="00110ECB" w:rsidP="00110ECB">
      <w:pPr>
        <w:spacing w:before="120" w:after="0"/>
        <w:jc w:val="both"/>
      </w:pPr>
      <w:r w:rsidRPr="00615F71">
        <w:sym w:font="Symbol" w:char="F0B7"/>
      </w:r>
      <w:r w:rsidRPr="00615F71">
        <w:t xml:space="preserve"> </w:t>
      </w:r>
      <w:r w:rsidR="008E5213" w:rsidRPr="00615F71">
        <w:t xml:space="preserve">AP </w:t>
      </w:r>
      <w:r w:rsidRPr="00615F71">
        <w:t>ve středních školách pracuje především se žákem se SVP, ostatním žákům se nevěnuje. Plní tak</w:t>
      </w:r>
      <w:r w:rsidR="00D07A24">
        <w:t> </w:t>
      </w:r>
      <w:r w:rsidRPr="00615F71">
        <w:t xml:space="preserve">roli spíše osobního asistenta, nikoliv asistenta, který poskytuje podporu jinému pedagogickému pracovníkovi. Efektivita vynaložených finančních prostředků se tímto snižuje. </w:t>
      </w:r>
    </w:p>
    <w:p w:rsidR="00110ECB" w:rsidRPr="00615F71" w:rsidRDefault="00110ECB" w:rsidP="00110ECB">
      <w:pPr>
        <w:spacing w:before="120" w:after="0"/>
        <w:jc w:val="both"/>
      </w:pPr>
      <w:r w:rsidRPr="00615F71">
        <w:sym w:font="Symbol" w:char="F0B7"/>
      </w:r>
      <w:r w:rsidRPr="00615F71">
        <w:t xml:space="preserve"> V necelé pětině hospitovaných hodin v základních školách bylo vzdělávání žáka se SVP ponecháno zcela na</w:t>
      </w:r>
      <w:r w:rsidR="008E5213" w:rsidRPr="00615F71">
        <w:t xml:space="preserve"> AP</w:t>
      </w:r>
      <w:r w:rsidRPr="00615F71">
        <w:t xml:space="preserve">, učitel se věnoval pouze ostatním žákům. </w:t>
      </w:r>
    </w:p>
    <w:p w:rsidR="00110ECB" w:rsidRPr="00615F71" w:rsidRDefault="00110ECB" w:rsidP="00110ECB">
      <w:pPr>
        <w:spacing w:before="120" w:after="0"/>
        <w:jc w:val="both"/>
      </w:pPr>
      <w:r w:rsidRPr="00615F71">
        <w:sym w:font="Symbol" w:char="F0B7"/>
      </w:r>
      <w:r w:rsidRPr="00615F71">
        <w:t xml:space="preserve"> V nezanedbatelném podílu hodin </w:t>
      </w:r>
      <w:r w:rsidR="008E5213" w:rsidRPr="00615F71">
        <w:t xml:space="preserve">AP </w:t>
      </w:r>
      <w:r w:rsidRPr="00615F71">
        <w:t xml:space="preserve">vykonávali činnosti, které by samostatně </w:t>
      </w:r>
      <w:proofErr w:type="spellStart"/>
      <w:r w:rsidRPr="00615F71">
        <w:t>vykonávat</w:t>
      </w:r>
      <w:proofErr w:type="spellEnd"/>
      <w:r w:rsidRPr="00615F71">
        <w:t xml:space="preserve"> </w:t>
      </w:r>
      <w:proofErr w:type="spellStart"/>
      <w:r w:rsidRPr="00615F71">
        <w:t>neměli</w:t>
      </w:r>
      <w:proofErr w:type="spellEnd"/>
      <w:r w:rsidRPr="00615F71">
        <w:t xml:space="preserve"> (</w:t>
      </w:r>
      <w:proofErr w:type="spellStart"/>
      <w:r w:rsidRPr="00615F71">
        <w:t>dovysvětlení</w:t>
      </w:r>
      <w:proofErr w:type="spellEnd"/>
      <w:r w:rsidRPr="00615F71">
        <w:t xml:space="preserve"> nového učiva, podpora při vypracování úkolů, podpora očekávaného chování žáků), případně by měly být ponechány zcela v kompetenci učitele (výklad nové látky). </w:t>
      </w:r>
    </w:p>
    <w:p w:rsidR="00110ECB" w:rsidRPr="00615F71" w:rsidRDefault="00110ECB" w:rsidP="00110ECB">
      <w:pPr>
        <w:pStyle w:val="Odsekzoznamu"/>
        <w:spacing w:before="120" w:after="0"/>
        <w:ind w:left="0"/>
        <w:jc w:val="both"/>
        <w:rPr>
          <w:lang w:val="cs-CZ"/>
        </w:rPr>
      </w:pPr>
      <w:r w:rsidRPr="00615F71">
        <w:sym w:font="Symbol" w:char="F0B7"/>
      </w:r>
      <w:r w:rsidRPr="00615F71">
        <w:t xml:space="preserve"> Nebylo výjimkou, že se </w:t>
      </w:r>
      <w:r w:rsidR="008E5213" w:rsidRPr="00615F71">
        <w:rPr>
          <w:lang w:val="cs-CZ"/>
        </w:rPr>
        <w:t xml:space="preserve">AP </w:t>
      </w:r>
      <w:r w:rsidRPr="00615F71">
        <w:t>dostal do situace, kdy musel zastupovat za chybějícího pedagoga, přestože by výuku žáků vést samostatně neměl (samostatná výuka neodpovíd</w:t>
      </w:r>
      <w:r w:rsidR="00F1775C">
        <w:t>á jeho pracovní roli, často pro </w:t>
      </w:r>
      <w:r w:rsidRPr="00615F71">
        <w:t>ni</w:t>
      </w:r>
      <w:r w:rsidR="00F1775C">
        <w:rPr>
          <w:lang w:val="cs-CZ"/>
        </w:rPr>
        <w:t> </w:t>
      </w:r>
      <w:r w:rsidRPr="00615F71">
        <w:t xml:space="preserve">nemá příslušnou kvalifikaci). Takovou zkušenost uvedlo 29,6 % </w:t>
      </w:r>
      <w:r w:rsidR="008E5213" w:rsidRPr="00615F71">
        <w:rPr>
          <w:lang w:val="cs-CZ"/>
        </w:rPr>
        <w:t xml:space="preserve">AP </w:t>
      </w:r>
      <w:r w:rsidR="008E5213" w:rsidRPr="00615F71">
        <w:t>v MŠ, 65,1 % v ZŠ a</w:t>
      </w:r>
      <w:r w:rsidR="008E5213" w:rsidRPr="00615F71">
        <w:rPr>
          <w:lang w:val="cs-CZ"/>
        </w:rPr>
        <w:t> </w:t>
      </w:r>
      <w:r w:rsidRPr="00615F71">
        <w:t>41,9 % v</w:t>
      </w:r>
      <w:r w:rsidR="00F1775C">
        <w:rPr>
          <w:lang w:val="cs-CZ"/>
        </w:rPr>
        <w:t> </w:t>
      </w:r>
      <w:r w:rsidRPr="00615F71">
        <w:t>SŠ.</w:t>
      </w:r>
    </w:p>
    <w:p w:rsidR="00110ECB" w:rsidRPr="00615F71" w:rsidRDefault="00110ECB" w:rsidP="00110ECB">
      <w:pPr>
        <w:spacing w:before="120" w:after="0"/>
        <w:jc w:val="both"/>
      </w:pPr>
      <w:r w:rsidRPr="00615F71">
        <w:sym w:font="Symbol" w:char="F0B7"/>
      </w:r>
      <w:r w:rsidRPr="00615F71">
        <w:t xml:space="preserve"> Malý přínos AP byl v hospitacích odůvodněn minimální nebo žádnou pozorností věnovanou ostatním žákům (často na ně asistentovi nezbývá čas) a pasivitou asistenta. Učitelé navíc upozorňovali na to, že</w:t>
      </w:r>
      <w:r w:rsidR="00D07A24">
        <w:t> </w:t>
      </w:r>
      <w:r w:rsidRPr="00615F71">
        <w:t xml:space="preserve">ostatní žáky přítomnost </w:t>
      </w:r>
      <w:r w:rsidR="008E5213" w:rsidRPr="00615F71">
        <w:t xml:space="preserve">AP </w:t>
      </w:r>
      <w:r w:rsidRPr="00615F71">
        <w:t>ruší (pokud pracuje pouze s jedním žákem, což ale není žádoucí stav, případně jejich pozornost rozptyluje pohyb asistenta po třídě) a v některých případech ho nevnímají jako autoritu.</w:t>
      </w:r>
    </w:p>
    <w:p w:rsidR="00D215A6" w:rsidRDefault="00D215A6" w:rsidP="00D215A6">
      <w:pPr>
        <w:spacing w:before="120" w:after="0"/>
        <w:jc w:val="both"/>
        <w:rPr>
          <w:rFonts w:eastAsia="MS Mincho" w:cs="Times New Roman"/>
          <w:bCs/>
        </w:rPr>
      </w:pPr>
      <w:r w:rsidRPr="00BE290D">
        <w:rPr>
          <w:rFonts w:eastAsia="MS Mincho" w:cs="Times New Roman"/>
          <w:bCs/>
        </w:rPr>
        <w:t xml:space="preserve">Stávající právní předpis nereflektuje na potřebu vymezení postupu v případě neúspěšné integrace žáka do běžné třídy nebo školy, kdy může být integrace žáka se SVP do prostředí bez pedagogů se </w:t>
      </w:r>
      <w:r w:rsidR="00B047C0">
        <w:rPr>
          <w:rFonts w:eastAsia="MS Mincho" w:cs="Times New Roman"/>
          <w:bCs/>
        </w:rPr>
        <w:t>speciálně-</w:t>
      </w:r>
      <w:r w:rsidRPr="00646A17">
        <w:rPr>
          <w:rFonts w:eastAsia="MS Mincho" w:cs="Times New Roman"/>
          <w:bCs/>
        </w:rPr>
        <w:t xml:space="preserve">pedagogickými kompetencemi nevýhodou pro samotného žáka nebo kdy například integrace žáka se SVP související s jeho diagnostikovanými poruchami chování může vyústit v rizikové a </w:t>
      </w:r>
      <w:proofErr w:type="spellStart"/>
      <w:r w:rsidRPr="00646A17">
        <w:rPr>
          <w:rFonts w:eastAsia="MS Mincho" w:cs="Times New Roman"/>
          <w:bCs/>
        </w:rPr>
        <w:t>ohrožující</w:t>
      </w:r>
      <w:proofErr w:type="spellEnd"/>
      <w:r w:rsidRPr="00646A17">
        <w:rPr>
          <w:rFonts w:eastAsia="MS Mincho" w:cs="Times New Roman"/>
          <w:bCs/>
        </w:rPr>
        <w:t xml:space="preserve"> </w:t>
      </w:r>
      <w:proofErr w:type="spellStart"/>
      <w:r w:rsidRPr="00646A17">
        <w:rPr>
          <w:rFonts w:eastAsia="MS Mincho" w:cs="Times New Roman"/>
          <w:bCs/>
        </w:rPr>
        <w:t>chování</w:t>
      </w:r>
      <w:proofErr w:type="spellEnd"/>
      <w:r w:rsidRPr="00646A17">
        <w:rPr>
          <w:rFonts w:eastAsia="MS Mincho" w:cs="Times New Roman"/>
          <w:bCs/>
        </w:rPr>
        <w:t xml:space="preserve"> </w:t>
      </w:r>
      <w:proofErr w:type="spellStart"/>
      <w:r w:rsidRPr="00646A17">
        <w:rPr>
          <w:rFonts w:eastAsia="MS Mincho" w:cs="Times New Roman"/>
          <w:bCs/>
        </w:rPr>
        <w:t>inkludovaného</w:t>
      </w:r>
      <w:proofErr w:type="spellEnd"/>
      <w:r w:rsidRPr="00646A17">
        <w:rPr>
          <w:rFonts w:eastAsia="MS Mincho" w:cs="Times New Roman"/>
          <w:bCs/>
        </w:rPr>
        <w:t xml:space="preserve"> </w:t>
      </w:r>
      <w:proofErr w:type="spellStart"/>
      <w:r w:rsidRPr="00646A17">
        <w:rPr>
          <w:rFonts w:eastAsia="MS Mincho" w:cs="Times New Roman"/>
          <w:bCs/>
        </w:rPr>
        <w:t>žáka</w:t>
      </w:r>
      <w:proofErr w:type="spellEnd"/>
      <w:r w:rsidRPr="00646A17">
        <w:rPr>
          <w:rFonts w:eastAsia="MS Mincho" w:cs="Times New Roman"/>
          <w:bCs/>
        </w:rPr>
        <w:t xml:space="preserve"> </w:t>
      </w:r>
      <w:proofErr w:type="spellStart"/>
      <w:r w:rsidRPr="00646A17">
        <w:rPr>
          <w:rFonts w:eastAsia="MS Mincho" w:cs="Times New Roman"/>
          <w:bCs/>
        </w:rPr>
        <w:t>vůči</w:t>
      </w:r>
      <w:proofErr w:type="spellEnd"/>
      <w:r w:rsidRPr="00646A17">
        <w:rPr>
          <w:rFonts w:eastAsia="MS Mincho" w:cs="Times New Roman"/>
          <w:bCs/>
        </w:rPr>
        <w:t xml:space="preserve"> </w:t>
      </w:r>
      <w:proofErr w:type="spellStart"/>
      <w:r w:rsidRPr="00646A17">
        <w:rPr>
          <w:rFonts w:eastAsia="MS Mincho" w:cs="Times New Roman"/>
          <w:bCs/>
        </w:rPr>
        <w:t>ostatním</w:t>
      </w:r>
      <w:proofErr w:type="spellEnd"/>
      <w:r w:rsidRPr="00646A17">
        <w:rPr>
          <w:rFonts w:eastAsia="MS Mincho" w:cs="Times New Roman"/>
          <w:bCs/>
        </w:rPr>
        <w:t xml:space="preserve">. </w:t>
      </w:r>
      <w:proofErr w:type="spellStart"/>
      <w:r w:rsidRPr="00646A17">
        <w:rPr>
          <w:rFonts w:eastAsia="MS Mincho" w:cs="Times New Roman"/>
          <w:bCs/>
        </w:rPr>
        <w:t>Odstraněním</w:t>
      </w:r>
      <w:proofErr w:type="spellEnd"/>
      <w:r w:rsidRPr="00646A17">
        <w:rPr>
          <w:rFonts w:eastAsia="MS Mincho" w:cs="Times New Roman"/>
          <w:bCs/>
        </w:rPr>
        <w:t xml:space="preserve"> </w:t>
      </w:r>
      <w:proofErr w:type="spellStart"/>
      <w:r w:rsidRPr="00646A17">
        <w:rPr>
          <w:rFonts w:eastAsia="MS Mincho" w:cs="Times New Roman"/>
          <w:bCs/>
        </w:rPr>
        <w:t>jedno</w:t>
      </w:r>
      <w:r>
        <w:rPr>
          <w:rFonts w:eastAsia="MS Mincho" w:cs="Times New Roman"/>
          <w:bCs/>
        </w:rPr>
        <w:t>druhovosti</w:t>
      </w:r>
      <w:proofErr w:type="spellEnd"/>
      <w:r>
        <w:rPr>
          <w:rFonts w:eastAsia="MS Mincho" w:cs="Times New Roman"/>
          <w:bCs/>
        </w:rPr>
        <w:t xml:space="preserve"> </w:t>
      </w:r>
      <w:proofErr w:type="spellStart"/>
      <w:r>
        <w:rPr>
          <w:rFonts w:eastAsia="MS Mincho" w:cs="Times New Roman"/>
          <w:bCs/>
        </w:rPr>
        <w:t>škol</w:t>
      </w:r>
      <w:proofErr w:type="spellEnd"/>
      <w:r>
        <w:rPr>
          <w:rFonts w:eastAsia="MS Mincho" w:cs="Times New Roman"/>
          <w:bCs/>
        </w:rPr>
        <w:t xml:space="preserve"> a </w:t>
      </w:r>
      <w:proofErr w:type="spellStart"/>
      <w:r w:rsidRPr="00646A17">
        <w:rPr>
          <w:rFonts w:eastAsia="MS Mincho" w:cs="Times New Roman"/>
          <w:bCs/>
        </w:rPr>
        <w:t>zajištěním</w:t>
      </w:r>
      <w:proofErr w:type="spellEnd"/>
      <w:r w:rsidRPr="00646A17">
        <w:rPr>
          <w:rFonts w:eastAsia="MS Mincho" w:cs="Times New Roman"/>
          <w:bCs/>
        </w:rPr>
        <w:t xml:space="preserve"> </w:t>
      </w:r>
      <w:proofErr w:type="spellStart"/>
      <w:r w:rsidRPr="00646A17">
        <w:rPr>
          <w:rFonts w:eastAsia="MS Mincho" w:cs="Times New Roman"/>
          <w:bCs/>
        </w:rPr>
        <w:t>propustnosti</w:t>
      </w:r>
      <w:proofErr w:type="spellEnd"/>
      <w:r w:rsidRPr="00646A17">
        <w:rPr>
          <w:rFonts w:eastAsia="MS Mincho" w:cs="Times New Roman"/>
          <w:bCs/>
        </w:rPr>
        <w:t xml:space="preserve"> vzdělávacího systému budou vytvořeny podmínky p</w:t>
      </w:r>
      <w:r w:rsidR="00F75CAD">
        <w:rPr>
          <w:rFonts w:eastAsia="MS Mincho" w:cs="Times New Roman"/>
          <w:bCs/>
        </w:rPr>
        <w:t>ro řešení neúspěšné integrace a</w:t>
      </w:r>
      <w:r w:rsidR="00D07A24">
        <w:rPr>
          <w:rFonts w:eastAsia="MS Mincho" w:cs="Times New Roman"/>
          <w:bCs/>
        </w:rPr>
        <w:t> </w:t>
      </w:r>
      <w:r w:rsidRPr="00646A17">
        <w:rPr>
          <w:rFonts w:eastAsia="MS Mincho" w:cs="Times New Roman"/>
          <w:bCs/>
        </w:rPr>
        <w:t>vzdělávání žáků v menších kolektivech za účelného působení odborníků – speciálních pedagogů.</w:t>
      </w:r>
    </w:p>
    <w:p w:rsidR="00BE290D" w:rsidRPr="00615F71" w:rsidRDefault="00BE290D" w:rsidP="00AD497E">
      <w:pPr>
        <w:spacing w:before="120" w:after="0"/>
        <w:jc w:val="both"/>
      </w:pPr>
      <w:r w:rsidRPr="00615F71">
        <w:t xml:space="preserve">Podíly počtu dětí </w:t>
      </w:r>
      <w:r w:rsidR="00AD497E" w:rsidRPr="00615F71">
        <w:t xml:space="preserve">MŠ </w:t>
      </w:r>
      <w:r w:rsidRPr="00615F71">
        <w:t>se Z16/9 dlouhodobě oscilovaly okolo 2,8 %, ale v posledních třech letech počaly postupně stoupat a nyní se blíží hranici 3 %. Současně rostou i podíly těchto dětí individuálně integrovaných do běžných tříd – zatímco dříve to bylo v průměru o zhruba procentní bod ročně, v posledních letech tempo mírně zrychlilo a aktuálně se tento podíl meziročně zvýšil o 6,1 procentního bodu z 28,9 % na 35,0 %, viz tabulka 4.</w:t>
      </w:r>
    </w:p>
    <w:p w:rsidR="00BE290D" w:rsidRPr="00615F71" w:rsidRDefault="00BE290D" w:rsidP="00C222E7">
      <w:pPr>
        <w:spacing w:before="120"/>
        <w:jc w:val="both"/>
        <w:rPr>
          <w:i/>
        </w:rPr>
      </w:pPr>
      <w:r w:rsidRPr="00615F71">
        <w:rPr>
          <w:i/>
        </w:rPr>
        <w:lastRenderedPageBreak/>
        <w:t>Počet a podíl dětí se znevýhodněním podle § 16 odst. 9 v MŠ v letec</w:t>
      </w:r>
      <w:r w:rsidR="00C222E7" w:rsidRPr="00615F71">
        <w:rPr>
          <w:i/>
        </w:rPr>
        <w:t>h  2010/11–2017/18</w:t>
      </w:r>
      <w:r w:rsidR="00AD497E" w:rsidRPr="00615F71">
        <w:rPr>
          <w:i/>
        </w:rPr>
        <w:t xml:space="preserve"> (data k 30. </w:t>
      </w:r>
      <w:r w:rsidRPr="00615F71">
        <w:rPr>
          <w:i/>
        </w:rPr>
        <w:t>9. daného školního roku)</w:t>
      </w:r>
      <w:r w:rsidR="00C222E7" w:rsidRPr="00615F71">
        <w:rPr>
          <w:i/>
        </w:rPr>
        <w:t>:</w:t>
      </w:r>
    </w:p>
    <w:p w:rsidR="00BE290D" w:rsidRPr="00BE290D" w:rsidRDefault="00BE290D" w:rsidP="00BE290D">
      <w:pPr>
        <w:rPr>
          <w:color w:val="FF0000"/>
        </w:rPr>
      </w:pPr>
      <w:r w:rsidRPr="00BE290D">
        <w:rPr>
          <w:noProof/>
          <w:color w:val="FF0000"/>
          <w:lang w:eastAsia="sk-SK"/>
        </w:rPr>
        <w:drawing>
          <wp:inline distT="0" distB="0" distL="0" distR="0">
            <wp:extent cx="5759450" cy="1341755"/>
            <wp:effectExtent l="19050" t="19050" r="12700" b="10795"/>
            <wp:docPr id="23"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759450" cy="1341755"/>
                    </a:xfrm>
                    <a:prstGeom prst="rect">
                      <a:avLst/>
                    </a:prstGeom>
                    <a:ln w="9525">
                      <a:solidFill>
                        <a:schemeClr val="tx1"/>
                      </a:solidFill>
                    </a:ln>
                  </pic:spPr>
                </pic:pic>
              </a:graphicData>
            </a:graphic>
          </wp:inline>
        </w:drawing>
      </w:r>
    </w:p>
    <w:p w:rsidR="00BE290D" w:rsidRPr="00615F71" w:rsidRDefault="00BE290D" w:rsidP="00207049">
      <w:pPr>
        <w:spacing w:before="120" w:after="0"/>
        <w:jc w:val="both"/>
        <w:rPr>
          <w:rFonts w:eastAsia="MS Mincho" w:cs="Times New Roman"/>
          <w:bCs/>
        </w:rPr>
      </w:pPr>
      <w:r w:rsidRPr="00615F71">
        <w:t>Z pohledu celkových počtů dětí se SVP navštěvuje MŠ ve školním roce 2017/18 celkem 14 101 takových dětí, což je o 1 536 (12,2 %) více, než jich bylo vykázáno p</w:t>
      </w:r>
      <w:r w:rsidR="00FF0959">
        <w:t>ři startu společného vzdělávání.</w:t>
      </w:r>
    </w:p>
    <w:p w:rsidR="00724964" w:rsidRPr="00615F71" w:rsidRDefault="00724964" w:rsidP="00FF0959">
      <w:pPr>
        <w:spacing w:before="120" w:after="0"/>
        <w:jc w:val="both"/>
      </w:pPr>
      <w:r w:rsidRPr="00615F71">
        <w:t xml:space="preserve">Podíly počtu žáků se Z16/9 dlouhodobě oscilovaly okolo 9,0 %, v letošním školním roce však poprvé překonaly hranici 10 % (především v důsledku nárůstu počtu žáků s diagnostikovanou vývojovou poruchou učení nebo chování). Nicméně, podobně jako u MŠ, i zde u ZŠ dlouhodobě rostou podíly dětí individuálně integrovaných do běžných tříd. Tento nárůst je však ve velké míře důsledkem skutečnosti, kdy se zvyšuje především podíl v zastoupení těch druhů (a stupňů) Z16/9, se kterými jsou </w:t>
      </w:r>
      <w:proofErr w:type="spellStart"/>
      <w:r w:rsidRPr="00615F71">
        <w:t>žáci</w:t>
      </w:r>
      <w:proofErr w:type="spellEnd"/>
      <w:r w:rsidRPr="00615F71">
        <w:t xml:space="preserve"> </w:t>
      </w:r>
      <w:proofErr w:type="spellStart"/>
      <w:r w:rsidRPr="00615F71">
        <w:t>snadněji</w:t>
      </w:r>
      <w:proofErr w:type="spellEnd"/>
      <w:r w:rsidRPr="00615F71">
        <w:t xml:space="preserve"> </w:t>
      </w:r>
      <w:proofErr w:type="spellStart"/>
      <w:r w:rsidRPr="00615F71">
        <w:t>individuálně</w:t>
      </w:r>
      <w:proofErr w:type="spellEnd"/>
      <w:r w:rsidRPr="00615F71">
        <w:t xml:space="preserve"> </w:t>
      </w:r>
      <w:proofErr w:type="spellStart"/>
      <w:r w:rsidRPr="00615F71">
        <w:t>integrovatelní</w:t>
      </w:r>
      <w:proofErr w:type="spellEnd"/>
      <w:r w:rsidRPr="00615F71">
        <w:t xml:space="preserve"> do </w:t>
      </w:r>
      <w:proofErr w:type="spellStart"/>
      <w:r w:rsidRPr="00615F71">
        <w:t>běžných</w:t>
      </w:r>
      <w:proofErr w:type="spellEnd"/>
      <w:r w:rsidRPr="00615F71">
        <w:t xml:space="preserve"> </w:t>
      </w:r>
      <w:proofErr w:type="spellStart"/>
      <w:r w:rsidRPr="00615F71">
        <w:t>tříd</w:t>
      </w:r>
      <w:proofErr w:type="spellEnd"/>
      <w:r w:rsidRPr="00615F71">
        <w:t xml:space="preserve">. Naopak u vážnějších Z16/9 nedochází k takové incidenci. </w:t>
      </w:r>
    </w:p>
    <w:p w:rsidR="00724964" w:rsidRPr="00615F71" w:rsidRDefault="00724964" w:rsidP="00FF0959">
      <w:pPr>
        <w:spacing w:before="120" w:after="0"/>
        <w:rPr>
          <w:i/>
        </w:rPr>
      </w:pPr>
      <w:r w:rsidRPr="00615F71">
        <w:rPr>
          <w:i/>
        </w:rPr>
        <w:t xml:space="preserve">Počet a podíl žáků </w:t>
      </w:r>
      <w:r w:rsidR="00AD497E" w:rsidRPr="00615F71">
        <w:rPr>
          <w:i/>
        </w:rPr>
        <w:t xml:space="preserve">ZŠ </w:t>
      </w:r>
      <w:r w:rsidRPr="00615F71">
        <w:rPr>
          <w:i/>
        </w:rPr>
        <w:t>se znevýhodněním podle § 16 odst. 9 v ZŠ v letech  2010/11–2017/18 (data vždy k 30. 9. daného školního roku)</w:t>
      </w:r>
      <w:r w:rsidR="00C222E7" w:rsidRPr="00615F71">
        <w:rPr>
          <w:i/>
        </w:rPr>
        <w:t>:</w:t>
      </w:r>
    </w:p>
    <w:p w:rsidR="00724964" w:rsidRPr="009826A9" w:rsidRDefault="00724964" w:rsidP="00724964">
      <w:r w:rsidRPr="00F36F33">
        <w:rPr>
          <w:noProof/>
          <w:lang w:eastAsia="sk-SK"/>
        </w:rPr>
        <w:drawing>
          <wp:inline distT="0" distB="0" distL="0" distR="0">
            <wp:extent cx="5759450" cy="1759798"/>
            <wp:effectExtent l="19050" t="19050" r="12700" b="12065"/>
            <wp:docPr id="30"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759450" cy="1759798"/>
                    </a:xfrm>
                    <a:prstGeom prst="rect">
                      <a:avLst/>
                    </a:prstGeom>
                    <a:ln w="9525">
                      <a:solidFill>
                        <a:schemeClr val="tx1"/>
                      </a:solidFill>
                    </a:ln>
                  </pic:spPr>
                </pic:pic>
              </a:graphicData>
            </a:graphic>
          </wp:inline>
        </w:drawing>
      </w:r>
    </w:p>
    <w:p w:rsidR="009E41C3" w:rsidRPr="00615F71" w:rsidRDefault="009E41C3" w:rsidP="009E41C3">
      <w:pPr>
        <w:spacing w:before="100" w:beforeAutospacing="1" w:after="120"/>
        <w:jc w:val="both"/>
      </w:pPr>
      <w:r w:rsidRPr="00615F71">
        <w:t>Podíly počtu žáků SŠ se Z16/9 dlouhodobě narůstají. Jen od ško</w:t>
      </w:r>
      <w:r w:rsidR="007747F9" w:rsidRPr="00615F71">
        <w:t>lního roku 2010/11 se zvýšily o </w:t>
      </w:r>
      <w:r w:rsidRPr="00615F71">
        <w:t xml:space="preserve">zhruba 1,7 procentního bodu (z 3,8 % na téměř 5,5 % ve školním roce 2017/18). Větší procentuální nárůst mezi předchozím a aktuálním školním rokem (o 0,5 p. b.) je dán především nárůstem v kategoriích vývojových poruch (souhrnně o 2 209 žáků). Podobně jako u MŠ a ZŠ i zde u SŠ dlouhodobě rostou podíly žáků individuálně integrovaných do běžných tříd, které v posledních dvou letech nabírají na dynamice, která je však do značné míry tažena právě skutečností, kdy se zvyšují podíly v zastoupení těch druhů (a stupňů) Z16/9, se kterými jsou </w:t>
      </w:r>
      <w:proofErr w:type="spellStart"/>
      <w:r w:rsidRPr="00615F71">
        <w:t>žáci</w:t>
      </w:r>
      <w:proofErr w:type="spellEnd"/>
      <w:r w:rsidRPr="00615F71">
        <w:t xml:space="preserve"> </w:t>
      </w:r>
      <w:proofErr w:type="spellStart"/>
      <w:r w:rsidRPr="00615F71">
        <w:t>snadněji</w:t>
      </w:r>
      <w:proofErr w:type="spellEnd"/>
      <w:r w:rsidRPr="00615F71">
        <w:t xml:space="preserve"> </w:t>
      </w:r>
      <w:proofErr w:type="spellStart"/>
      <w:r w:rsidRPr="00615F71">
        <w:t>individuálně</w:t>
      </w:r>
      <w:proofErr w:type="spellEnd"/>
      <w:r w:rsidRPr="00615F71">
        <w:t xml:space="preserve"> </w:t>
      </w:r>
      <w:proofErr w:type="spellStart"/>
      <w:r w:rsidRPr="00615F71">
        <w:t>integrovatelní</w:t>
      </w:r>
      <w:proofErr w:type="spellEnd"/>
      <w:r w:rsidRPr="00615F71">
        <w:t xml:space="preserve"> do </w:t>
      </w:r>
      <w:proofErr w:type="spellStart"/>
      <w:r w:rsidRPr="00615F71">
        <w:t>běžných</w:t>
      </w:r>
      <w:proofErr w:type="spellEnd"/>
      <w:r w:rsidRPr="00615F71">
        <w:t xml:space="preserve"> </w:t>
      </w:r>
      <w:proofErr w:type="spellStart"/>
      <w:r w:rsidRPr="00615F71">
        <w:t>tříd</w:t>
      </w:r>
      <w:proofErr w:type="spellEnd"/>
      <w:r w:rsidRPr="00615F71">
        <w:t xml:space="preserve">. </w:t>
      </w:r>
    </w:p>
    <w:p w:rsidR="009E41C3" w:rsidRPr="00791664" w:rsidRDefault="009E41C3" w:rsidP="009E41C3">
      <w:pPr>
        <w:jc w:val="both"/>
        <w:rPr>
          <w:i/>
        </w:rPr>
      </w:pPr>
      <w:r w:rsidRPr="00791664">
        <w:rPr>
          <w:i/>
        </w:rPr>
        <w:t>Počet a podíl žáků se znevýhodněním podle § 16 odst. 9 v SŠ v letech  2010/11–2017/18 (data k 30. 9. daného školního roku)</w:t>
      </w:r>
      <w:r w:rsidR="00C222E7" w:rsidRPr="00791664">
        <w:rPr>
          <w:i/>
        </w:rPr>
        <w:t>:</w:t>
      </w:r>
    </w:p>
    <w:p w:rsidR="009E41C3" w:rsidRPr="00103267" w:rsidRDefault="009E41C3" w:rsidP="009E41C3">
      <w:r w:rsidRPr="00103267">
        <w:rPr>
          <w:noProof/>
          <w:lang w:eastAsia="sk-SK"/>
        </w:rPr>
        <w:lastRenderedPageBreak/>
        <w:drawing>
          <wp:inline distT="0" distB="0" distL="0" distR="0">
            <wp:extent cx="5850890" cy="1672590"/>
            <wp:effectExtent l="19050" t="19050" r="16510" b="22860"/>
            <wp:docPr id="130" name="Obráze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850890" cy="1672590"/>
                    </a:xfrm>
                    <a:prstGeom prst="rect">
                      <a:avLst/>
                    </a:prstGeom>
                    <a:ln w="9525">
                      <a:solidFill>
                        <a:schemeClr val="tx1"/>
                      </a:solidFill>
                    </a:ln>
                  </pic:spPr>
                </pic:pic>
              </a:graphicData>
            </a:graphic>
          </wp:inline>
        </w:drawing>
      </w:r>
    </w:p>
    <w:p w:rsidR="00FF0959" w:rsidRDefault="00FF0959" w:rsidP="00C222E7">
      <w:pPr>
        <w:jc w:val="both"/>
        <w:rPr>
          <w:i/>
        </w:rPr>
      </w:pPr>
    </w:p>
    <w:p w:rsidR="00654BC3" w:rsidRDefault="00654BC3">
      <w:pPr>
        <w:spacing w:after="0" w:line="240" w:lineRule="auto"/>
        <w:rPr>
          <w:i/>
        </w:rPr>
      </w:pPr>
      <w:r>
        <w:rPr>
          <w:i/>
        </w:rPr>
        <w:br w:type="page"/>
      </w:r>
    </w:p>
    <w:p w:rsidR="007747F9" w:rsidRPr="00791664" w:rsidRDefault="007747F9" w:rsidP="00C222E7">
      <w:pPr>
        <w:jc w:val="both"/>
        <w:rPr>
          <w:i/>
        </w:rPr>
      </w:pPr>
      <w:r w:rsidRPr="00791664">
        <w:rPr>
          <w:i/>
        </w:rPr>
        <w:lastRenderedPageBreak/>
        <w:t xml:space="preserve">Počty ZŠ s dominantním podílem žáků vzdělávaných podle přílohy pro </w:t>
      </w:r>
      <w:r w:rsidR="00BD3D72">
        <w:rPr>
          <w:i/>
        </w:rPr>
        <w:t>lehké mentální postižení (dále</w:t>
      </w:r>
      <w:r w:rsidR="00654BC3">
        <w:rPr>
          <w:i/>
        </w:rPr>
        <w:t> </w:t>
      </w:r>
      <w:r w:rsidRPr="00791664">
        <w:rPr>
          <w:i/>
        </w:rPr>
        <w:t>LMP</w:t>
      </w:r>
      <w:r w:rsidR="00BD3D72">
        <w:rPr>
          <w:i/>
        </w:rPr>
        <w:t>)</w:t>
      </w:r>
      <w:r w:rsidRPr="00791664">
        <w:rPr>
          <w:i/>
        </w:rPr>
        <w:t xml:space="preserve"> nebo s upraveným obsahem vzdělávání z důvodu LMP a souhrnné počty žáků těchto škol</w:t>
      </w:r>
      <w:r w:rsidR="00C222E7" w:rsidRPr="00791664">
        <w:rPr>
          <w:i/>
        </w:rPr>
        <w:t>:</w:t>
      </w:r>
    </w:p>
    <w:p w:rsidR="007747F9" w:rsidRPr="00914447" w:rsidRDefault="007747F9" w:rsidP="007747F9">
      <w:pPr>
        <w:spacing w:before="100" w:beforeAutospacing="1" w:after="120"/>
      </w:pPr>
      <w:r w:rsidRPr="00AD05DD">
        <w:rPr>
          <w:noProof/>
          <w:lang w:eastAsia="sk-SK"/>
        </w:rPr>
        <w:drawing>
          <wp:inline distT="0" distB="0" distL="0" distR="0">
            <wp:extent cx="5759450" cy="1222796"/>
            <wp:effectExtent l="19050" t="19050" r="12700" b="15875"/>
            <wp:docPr id="34" name="Obráze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759450" cy="1222796"/>
                    </a:xfrm>
                    <a:prstGeom prst="rect">
                      <a:avLst/>
                    </a:prstGeom>
                    <a:ln w="9525">
                      <a:solidFill>
                        <a:schemeClr val="tx1"/>
                      </a:solidFill>
                    </a:ln>
                  </pic:spPr>
                </pic:pic>
              </a:graphicData>
            </a:graphic>
          </wp:inline>
        </w:drawing>
      </w:r>
    </w:p>
    <w:p w:rsidR="00724964" w:rsidRPr="00791664" w:rsidRDefault="00724964" w:rsidP="009E41C3">
      <w:pPr>
        <w:spacing w:before="120" w:after="120"/>
        <w:jc w:val="both"/>
      </w:pPr>
      <w:r w:rsidRPr="00791664">
        <w:t>Při srovnání počtu žáků s konkrétním Z16/9 v jednotlivých lete</w:t>
      </w:r>
      <w:r w:rsidR="001C25AC" w:rsidRPr="00791664">
        <w:t>ch je pak možné konstatovat, že </w:t>
      </w:r>
      <w:r w:rsidRPr="00791664">
        <w:t>nadále pokračuje trend poklesu žáků s LMP jako hlavním (vykazovaným) Z16/9. Tento pokles představoval mezi školním rokem 2015/16 a 2016/17 770 žáků a mezi předchozím a aktuálním školním rokem dalších 750 žáků (od školního roku 2010/11 kl</w:t>
      </w:r>
      <w:r w:rsidR="001C25AC" w:rsidRPr="00791664">
        <w:t>esl tento počet o 5 486 žáků, v </w:t>
      </w:r>
      <w:r w:rsidRPr="00791664">
        <w:t xml:space="preserve">průměru tedy klesá o zhruba 784 ročně). </w:t>
      </w:r>
    </w:p>
    <w:p w:rsidR="00724964" w:rsidRPr="00791664" w:rsidRDefault="00953979" w:rsidP="00724964">
      <w:pPr>
        <w:spacing w:after="120"/>
        <w:jc w:val="both"/>
      </w:pPr>
      <w:r>
        <w:t>K</w:t>
      </w:r>
      <w:r w:rsidR="00724964" w:rsidRPr="00791664">
        <w:t> 1. září 2016 došlo ke zrušení přílohy RVP ZV a žáci s LMP se tak musí</w:t>
      </w:r>
      <w:r w:rsidR="00366986">
        <w:t xml:space="preserve"> vzdělávat podle upraveného RVP </w:t>
      </w:r>
      <w:r w:rsidR="00724964" w:rsidRPr="00791664">
        <w:t>ZV</w:t>
      </w:r>
      <w:r w:rsidR="00F10E50" w:rsidRPr="00791664">
        <w:t>,</w:t>
      </w:r>
      <w:r w:rsidR="00724964" w:rsidRPr="00791664">
        <w:t xml:space="preserve"> kde jsou jim přizpůsobeny požadované výstupy ze vzdělávání</w:t>
      </w:r>
      <w:r w:rsidR="00F74FE3">
        <w:t xml:space="preserve">. Do hodnocení vývoje v oblasti ZŠP </w:t>
      </w:r>
      <w:r w:rsidR="00724964" w:rsidRPr="00791664">
        <w:t xml:space="preserve">zahrnuje nově školská statistika ty ZŠ, které vzdělávají </w:t>
      </w:r>
      <w:r w:rsidR="00C222E7" w:rsidRPr="00791664">
        <w:t>převážně žáky podle přílohy pro </w:t>
      </w:r>
      <w:r w:rsidR="00724964" w:rsidRPr="00791664">
        <w:t>LMP nebo s upravenými výstupy ze vzdělávání z důvodu LMP (dále jen souhrnně programy přizpůsobené LMP, resp. PPLMP).</w:t>
      </w:r>
    </w:p>
    <w:p w:rsidR="007747F9" w:rsidRDefault="00724964" w:rsidP="007747F9">
      <w:pPr>
        <w:spacing w:after="120"/>
        <w:jc w:val="both"/>
      </w:pPr>
      <w:r w:rsidRPr="00791664">
        <w:t>Ve školním roce 2017/18 je škol, které vzdělávají všechny žáky v PPLMP, celkem 10, což představuje vůči předchozímu školnímu roku pokles o další tři školy. Nicméně pouze v jednom případě došlo k zániku školy, ve třech případech pak ke sloučení s jinou školou a v jednom případě jiná škola nově vyhověla tomuto kritériu (loni patřila mezi školy se 75% a vyšším podílem těchto žáků).</w:t>
      </w:r>
      <w:r w:rsidR="007747F9" w:rsidRPr="00791664">
        <w:t xml:space="preserve"> Současně se</w:t>
      </w:r>
      <w:r w:rsidR="00D07A24">
        <w:t> </w:t>
      </w:r>
      <w:r w:rsidR="007747F9" w:rsidRPr="00791664">
        <w:t>snížením počtu těchto škol došlo přirozeně i k poklesu počtu jejich žák</w:t>
      </w:r>
      <w:r w:rsidR="00D07A24">
        <w:t>ů, a to o více než 13,3 %. Nyní </w:t>
      </w:r>
      <w:r w:rsidR="007747F9" w:rsidRPr="00791664">
        <w:t>se v těchto školách vzdělává celkem 4 010 žáků, z toho 3 3</w:t>
      </w:r>
      <w:r w:rsidR="00D07A24">
        <w:t>79 v PPLMP. Mezi roky 2015/16 a </w:t>
      </w:r>
      <w:r w:rsidR="007747F9" w:rsidRPr="00791664">
        <w:t>2017/18 se tedy snížil počet žáků v těchto školách o 662, tj. o téměř 14,2 %.</w:t>
      </w:r>
    </w:p>
    <w:p w:rsidR="00112A14" w:rsidRDefault="00924201" w:rsidP="00112A14">
      <w:pPr>
        <w:spacing w:before="120"/>
        <w:jc w:val="both"/>
        <w:rPr>
          <w:color w:val="000000"/>
        </w:rPr>
      </w:pPr>
      <w:r w:rsidRPr="00924201">
        <w:t xml:space="preserve">Inkluzivní vzdělávání předpokládá vzdělávání všech dětí a žáků společně v běžných školách. Pokud není možné poskytnout </w:t>
      </w:r>
      <w:r w:rsidR="00953979">
        <w:t>PO</w:t>
      </w:r>
      <w:r w:rsidRPr="00924201">
        <w:t xml:space="preserve"> </w:t>
      </w:r>
      <w:r w:rsidR="00306EE9">
        <w:t xml:space="preserve">dětem a žákům uvedeným v § 16 odst. 9 školského zákona </w:t>
      </w:r>
      <w:r w:rsidRPr="00924201">
        <w:t>v</w:t>
      </w:r>
      <w:r>
        <w:t> </w:t>
      </w:r>
      <w:r w:rsidRPr="00924201">
        <w:t>běžných školách, mohou se vzdělávat ve škole nebo třídě zřízené podle § 16 odst. 9 školského zákona. Pokud by</w:t>
      </w:r>
      <w:r w:rsidR="00D07A24">
        <w:t> </w:t>
      </w:r>
      <w:r w:rsidRPr="00924201">
        <w:t>dostupné běžné školy nebo školy zřízené podle § 16 odst. 9 školského zákona neumožňovaly pro</w:t>
      </w:r>
      <w:r w:rsidR="00D07A24">
        <w:t> </w:t>
      </w:r>
      <w:r w:rsidRPr="00924201">
        <w:t xml:space="preserve">dítě nebo žáka potřebné naplnění jeho speciálních vzdělávacích potřeb, </w:t>
      </w:r>
      <w:r w:rsidR="00112A14">
        <w:t xml:space="preserve">bude žákům </w:t>
      </w:r>
      <w:r w:rsidR="00112A14">
        <w:rPr>
          <w:color w:val="000000"/>
        </w:rPr>
        <w:t>se závažným zdravotním postižením, u kterých je v systému společného vzdělávání nanejvýš potřebná péče odborníků – speciálních pedagogů</w:t>
      </w:r>
      <w:r w:rsidR="00366986">
        <w:rPr>
          <w:color w:val="000000"/>
        </w:rPr>
        <w:t xml:space="preserve"> –</w:t>
      </w:r>
      <w:r w:rsidR="00112A14">
        <w:rPr>
          <w:color w:val="000000"/>
        </w:rPr>
        <w:t xml:space="preserve"> umožněno</w:t>
      </w:r>
      <w:r w:rsidR="00366986">
        <w:rPr>
          <w:color w:val="000000"/>
        </w:rPr>
        <w:t xml:space="preserve"> </w:t>
      </w:r>
      <w:r w:rsidR="00112A14">
        <w:rPr>
          <w:color w:val="000000"/>
        </w:rPr>
        <w:t>vzdělávání ve škole, kde se vzdělávají i žáci s mentálním postižením</w:t>
      </w:r>
      <w:r w:rsidR="00F74FE3">
        <w:rPr>
          <w:color w:val="000000"/>
        </w:rPr>
        <w:t xml:space="preserve"> (dále MP)</w:t>
      </w:r>
      <w:r w:rsidR="00112A14">
        <w:rPr>
          <w:color w:val="000000"/>
        </w:rPr>
        <w:t xml:space="preserve">. Žáci bez </w:t>
      </w:r>
      <w:r w:rsidR="00F74FE3">
        <w:rPr>
          <w:color w:val="000000"/>
        </w:rPr>
        <w:t>MP</w:t>
      </w:r>
      <w:r w:rsidR="00112A14">
        <w:rPr>
          <w:color w:val="000000"/>
        </w:rPr>
        <w:t xml:space="preserve"> však budou v takové škole vzděláváni ve třídě</w:t>
      </w:r>
      <w:r w:rsidR="00627231">
        <w:rPr>
          <w:color w:val="000000"/>
        </w:rPr>
        <w:t>,</w:t>
      </w:r>
      <w:r w:rsidR="00112A14">
        <w:rPr>
          <w:color w:val="000000"/>
        </w:rPr>
        <w:t xml:space="preserve"> oddělení nebo</w:t>
      </w:r>
      <w:r w:rsidR="00D07A24">
        <w:rPr>
          <w:color w:val="000000"/>
        </w:rPr>
        <w:t> </w:t>
      </w:r>
      <w:r w:rsidR="00112A14">
        <w:rPr>
          <w:color w:val="000000"/>
        </w:rPr>
        <w:t xml:space="preserve">studijní skupině pro žáky bez </w:t>
      </w:r>
      <w:r w:rsidR="00F74FE3">
        <w:rPr>
          <w:color w:val="000000"/>
        </w:rPr>
        <w:t>MP</w:t>
      </w:r>
      <w:r w:rsidR="00627231">
        <w:rPr>
          <w:color w:val="000000"/>
        </w:rPr>
        <w:t>,</w:t>
      </w:r>
      <w:r w:rsidR="00112A14">
        <w:rPr>
          <w:color w:val="000000"/>
        </w:rPr>
        <w:t xml:space="preserve"> na základě diagnostiky ŠPZ (s informovaným souhlasem zákonných zástupců) </w:t>
      </w:r>
      <w:r w:rsidR="00E672B0">
        <w:rPr>
          <w:color w:val="000000"/>
        </w:rPr>
        <w:t xml:space="preserve">a podle vzdělávacího programu </w:t>
      </w:r>
      <w:r w:rsidR="00112A14">
        <w:rPr>
          <w:color w:val="000000"/>
        </w:rPr>
        <w:t>stanoven</w:t>
      </w:r>
      <w:r w:rsidR="00E672B0">
        <w:rPr>
          <w:color w:val="000000"/>
        </w:rPr>
        <w:t>ého</w:t>
      </w:r>
      <w:r w:rsidR="00112A14">
        <w:rPr>
          <w:color w:val="000000"/>
        </w:rPr>
        <w:t xml:space="preserve"> v souladu s jejich nejlepším zájmem, tzn. tak, aby byl využit jejich maximální vzdělávací potenciál.</w:t>
      </w:r>
    </w:p>
    <w:p w:rsidR="00924201" w:rsidRPr="00924201" w:rsidRDefault="00924201" w:rsidP="009D234E">
      <w:pPr>
        <w:pStyle w:val="Default"/>
        <w:spacing w:before="120" w:line="259" w:lineRule="auto"/>
        <w:jc w:val="both"/>
        <w:rPr>
          <w:rFonts w:asciiTheme="minorHAnsi" w:hAnsiTheme="minorHAnsi"/>
          <w:sz w:val="22"/>
          <w:szCs w:val="22"/>
        </w:rPr>
      </w:pPr>
      <w:r w:rsidRPr="00924201">
        <w:rPr>
          <w:rFonts w:asciiTheme="minorHAnsi" w:hAnsiTheme="minorHAnsi"/>
          <w:sz w:val="22"/>
          <w:szCs w:val="22"/>
        </w:rPr>
        <w:t>Podle dat Evropské agentury pro speciální a inkluzivní vzdělávání se ve školním roce 2000/2001 i o deset let později Česká republika řadila do skupiny států s nejvyššími podíly žáků ve speciálních školách a třídách na úrovni ISCED 1 a 2 (nad 4 %). Aktuální data naznačují, že by Česká republika mohla postoupit do skupiny zemí s nižšími podíly (s 2 až 4 % žáků vzdělávaných ve speciálních třídách/školách), podobně jako např. Nizozemí nebo Finsko.</w:t>
      </w:r>
    </w:p>
    <w:p w:rsidR="00924201" w:rsidRPr="00924201" w:rsidRDefault="00924201" w:rsidP="009D234E">
      <w:pPr>
        <w:pStyle w:val="Default"/>
        <w:spacing w:before="120" w:line="259" w:lineRule="auto"/>
        <w:jc w:val="both"/>
        <w:rPr>
          <w:rFonts w:asciiTheme="minorHAnsi" w:hAnsiTheme="minorHAnsi"/>
          <w:color w:val="auto"/>
          <w:sz w:val="22"/>
          <w:szCs w:val="22"/>
        </w:rPr>
      </w:pPr>
      <w:r w:rsidRPr="00924201">
        <w:rPr>
          <w:rFonts w:asciiTheme="minorHAnsi" w:hAnsiTheme="minorHAnsi"/>
          <w:sz w:val="22"/>
          <w:szCs w:val="22"/>
        </w:rPr>
        <w:lastRenderedPageBreak/>
        <w:t>Nejvíce žáků se vzdělává společně např. v Itálii, Španělsku, Portugalsku, na Maltě nebo Kypru (více než</w:t>
      </w:r>
      <w:r w:rsidR="00D07A24">
        <w:rPr>
          <w:rFonts w:asciiTheme="minorHAnsi" w:hAnsiTheme="minorHAnsi"/>
          <w:sz w:val="22"/>
          <w:szCs w:val="22"/>
        </w:rPr>
        <w:t> </w:t>
      </w:r>
      <w:r w:rsidRPr="00924201">
        <w:rPr>
          <w:rFonts w:asciiTheme="minorHAnsi" w:hAnsiTheme="minorHAnsi"/>
          <w:sz w:val="22"/>
          <w:szCs w:val="22"/>
        </w:rPr>
        <w:t>99 %).</w:t>
      </w:r>
    </w:p>
    <w:p w:rsidR="00924201" w:rsidRPr="00924201" w:rsidRDefault="00924201" w:rsidP="00924201">
      <w:pPr>
        <w:pStyle w:val="Default"/>
        <w:jc w:val="both"/>
        <w:rPr>
          <w:rFonts w:asciiTheme="minorHAnsi" w:hAnsiTheme="minorHAnsi"/>
          <w:color w:val="auto"/>
          <w:sz w:val="22"/>
          <w:szCs w:val="22"/>
        </w:rPr>
      </w:pPr>
      <w:r w:rsidRPr="00924201">
        <w:rPr>
          <w:rFonts w:asciiTheme="minorHAnsi" w:hAnsiTheme="minorHAnsi"/>
          <w:noProof/>
          <w:sz w:val="22"/>
          <w:szCs w:val="22"/>
          <w:lang w:val="sk-SK" w:eastAsia="sk-SK"/>
        </w:rPr>
        <w:drawing>
          <wp:inline distT="0" distB="0" distL="0" distR="0">
            <wp:extent cx="5657850" cy="1873510"/>
            <wp:effectExtent l="0" t="0" r="0" b="0"/>
            <wp:docPr id="1" name="Obrázek 1" descr="cid:image001.jpg@01D3E785.488C7E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cid:image001.jpg@01D3E785.488C7EB0"/>
                    <pic:cNvPicPr>
                      <a:picLocks noChangeAspect="1" noChangeArrowheads="1"/>
                    </pic:cNvPicPr>
                  </pic:nvPicPr>
                  <pic:blipFill>
                    <a:blip r:embed="rId12" r:link="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6727" cy="1876449"/>
                    </a:xfrm>
                    <a:prstGeom prst="rect">
                      <a:avLst/>
                    </a:prstGeom>
                    <a:noFill/>
                    <a:ln>
                      <a:noFill/>
                    </a:ln>
                  </pic:spPr>
                </pic:pic>
              </a:graphicData>
            </a:graphic>
          </wp:inline>
        </w:drawing>
      </w:r>
    </w:p>
    <w:p w:rsidR="00924201" w:rsidRPr="00924201" w:rsidRDefault="00924201" w:rsidP="009D234E">
      <w:pPr>
        <w:pStyle w:val="Default"/>
        <w:spacing w:before="120" w:line="259" w:lineRule="auto"/>
        <w:jc w:val="both"/>
        <w:rPr>
          <w:rFonts w:asciiTheme="minorHAnsi" w:hAnsiTheme="minorHAnsi"/>
          <w:i/>
          <w:iCs/>
          <w:color w:val="auto"/>
          <w:sz w:val="22"/>
          <w:szCs w:val="22"/>
        </w:rPr>
      </w:pPr>
      <w:r w:rsidRPr="00924201">
        <w:rPr>
          <w:rFonts w:asciiTheme="minorHAnsi" w:hAnsiTheme="minorHAnsi"/>
          <w:i/>
          <w:iCs/>
          <w:sz w:val="22"/>
          <w:szCs w:val="22"/>
        </w:rPr>
        <w:t>Tabulka uvádí</w:t>
      </w:r>
      <w:r w:rsidR="009D234E">
        <w:rPr>
          <w:rFonts w:asciiTheme="minorHAnsi" w:hAnsiTheme="minorHAnsi"/>
          <w:i/>
          <w:iCs/>
          <w:sz w:val="22"/>
          <w:szCs w:val="22"/>
        </w:rPr>
        <w:t xml:space="preserve"> procentní podíly škol a žáků </w:t>
      </w:r>
      <w:r w:rsidRPr="00924201">
        <w:rPr>
          <w:rFonts w:asciiTheme="minorHAnsi" w:hAnsiTheme="minorHAnsi"/>
          <w:i/>
          <w:iCs/>
          <w:sz w:val="22"/>
          <w:szCs w:val="22"/>
        </w:rPr>
        <w:t>včetně speciálních tříd/tříd zřízených podle § 16 odst. 9 školského zákona, které jsou součástí běžných škol.</w:t>
      </w:r>
    </w:p>
    <w:p w:rsidR="00924201" w:rsidRDefault="00924201" w:rsidP="009D234E">
      <w:pPr>
        <w:pStyle w:val="Default"/>
        <w:spacing w:before="120" w:line="259" w:lineRule="auto"/>
        <w:jc w:val="both"/>
        <w:rPr>
          <w:rFonts w:asciiTheme="minorHAnsi" w:hAnsiTheme="minorHAnsi"/>
          <w:color w:val="auto"/>
          <w:sz w:val="22"/>
          <w:szCs w:val="22"/>
        </w:rPr>
      </w:pPr>
      <w:r w:rsidRPr="00924201">
        <w:rPr>
          <w:rFonts w:asciiTheme="minorHAnsi" w:hAnsiTheme="minorHAnsi"/>
          <w:color w:val="auto"/>
          <w:sz w:val="22"/>
          <w:szCs w:val="22"/>
        </w:rPr>
        <w:t xml:space="preserve">Tabulka ilustruje trend celkově se snižujícího počtu speciálních škol a tříd. </w:t>
      </w:r>
      <w:r w:rsidRPr="00924201">
        <w:rPr>
          <w:rFonts w:asciiTheme="minorHAnsi" w:hAnsiTheme="minorHAnsi"/>
          <w:sz w:val="22"/>
          <w:szCs w:val="22"/>
        </w:rPr>
        <w:t xml:space="preserve">Ve srovnání se školním rokem 2015/2016 poklesl podíl speciálních škol i škol, ve kterých jsou zřízeny speciální třídy. K poklesu docházelo již i v minulých letech, oproti školnímu roku 2015/2016 je však změna nejvýraznější. </w:t>
      </w:r>
      <w:r w:rsidRPr="00924201">
        <w:rPr>
          <w:rFonts w:asciiTheme="minorHAnsi" w:hAnsiTheme="minorHAnsi"/>
          <w:color w:val="auto"/>
          <w:sz w:val="22"/>
          <w:szCs w:val="22"/>
        </w:rPr>
        <w:t>Podíly žáků vzdělávaných ve speciálních třídách nebo ve školách zřízených podle § 16 odst. 9 školského zákona jsou přitom téměř konstantní. Omezují se tedy významně možnosti speciálně pedagogické podpory, která není v běžných školách zdaleka vždy dostupná, pro žáky, kteří ji mohou k naplnění svých vzděláva</w:t>
      </w:r>
      <w:r w:rsidR="00627231">
        <w:rPr>
          <w:rFonts w:asciiTheme="minorHAnsi" w:hAnsiTheme="minorHAnsi"/>
          <w:color w:val="auto"/>
          <w:sz w:val="22"/>
          <w:szCs w:val="22"/>
        </w:rPr>
        <w:t>cích možností potřebovat. Škola</w:t>
      </w:r>
      <w:r w:rsidRPr="00924201">
        <w:rPr>
          <w:rFonts w:asciiTheme="minorHAnsi" w:hAnsiTheme="minorHAnsi"/>
          <w:color w:val="auto"/>
          <w:sz w:val="22"/>
          <w:szCs w:val="22"/>
        </w:rPr>
        <w:t xml:space="preserve"> zřízená podle § 16 odst. 9 školského zákona pro žáky s </w:t>
      </w:r>
      <w:r w:rsidR="00F74FE3">
        <w:rPr>
          <w:rFonts w:asciiTheme="minorHAnsi" w:hAnsiTheme="minorHAnsi"/>
          <w:color w:val="auto"/>
          <w:sz w:val="22"/>
          <w:szCs w:val="22"/>
        </w:rPr>
        <w:t>MP</w:t>
      </w:r>
      <w:r w:rsidRPr="00924201">
        <w:rPr>
          <w:rFonts w:asciiTheme="minorHAnsi" w:hAnsiTheme="minorHAnsi"/>
          <w:color w:val="auto"/>
          <w:sz w:val="22"/>
          <w:szCs w:val="22"/>
        </w:rPr>
        <w:t xml:space="preserve"> by</w:t>
      </w:r>
      <w:r w:rsidR="00294EC9">
        <w:rPr>
          <w:rFonts w:asciiTheme="minorHAnsi" w:hAnsiTheme="minorHAnsi"/>
          <w:color w:val="auto"/>
          <w:sz w:val="22"/>
          <w:szCs w:val="22"/>
        </w:rPr>
        <w:t> </w:t>
      </w:r>
      <w:r w:rsidRPr="00924201">
        <w:rPr>
          <w:rFonts w:asciiTheme="minorHAnsi" w:hAnsiTheme="minorHAnsi"/>
          <w:color w:val="auto"/>
          <w:sz w:val="22"/>
          <w:szCs w:val="22"/>
        </w:rPr>
        <w:t xml:space="preserve">měla </w:t>
      </w:r>
      <w:r w:rsidR="00627231">
        <w:rPr>
          <w:rFonts w:asciiTheme="minorHAnsi" w:hAnsiTheme="minorHAnsi"/>
          <w:color w:val="auto"/>
          <w:sz w:val="22"/>
          <w:szCs w:val="22"/>
        </w:rPr>
        <w:t>mít možnost v případě potřeby a </w:t>
      </w:r>
      <w:r w:rsidRPr="00924201">
        <w:rPr>
          <w:rFonts w:asciiTheme="minorHAnsi" w:hAnsiTheme="minorHAnsi"/>
          <w:color w:val="auto"/>
          <w:sz w:val="22"/>
          <w:szCs w:val="22"/>
        </w:rPr>
        <w:t xml:space="preserve">odpovídajícího doporučení pro vzdělávání žáka se SVP vydaného </w:t>
      </w:r>
      <w:r w:rsidR="00F74FE3">
        <w:rPr>
          <w:rFonts w:asciiTheme="minorHAnsi" w:hAnsiTheme="minorHAnsi"/>
          <w:color w:val="auto"/>
          <w:sz w:val="22"/>
          <w:szCs w:val="22"/>
        </w:rPr>
        <w:t>ŠPZ</w:t>
      </w:r>
      <w:r w:rsidRPr="00924201">
        <w:rPr>
          <w:rFonts w:asciiTheme="minorHAnsi" w:hAnsiTheme="minorHAnsi"/>
          <w:color w:val="auto"/>
          <w:sz w:val="22"/>
          <w:szCs w:val="22"/>
        </w:rPr>
        <w:t xml:space="preserve"> nabídnout optimální vzdělávací podporu jednotlivým žákům (například se závažnou poruchou chování, závažnou poruchou učení v kombinaci s psychiatrickými diagnózami či závažnými </w:t>
      </w:r>
      <w:proofErr w:type="spellStart"/>
      <w:r w:rsidRPr="00924201">
        <w:rPr>
          <w:rFonts w:asciiTheme="minorHAnsi" w:hAnsiTheme="minorHAnsi"/>
          <w:color w:val="auto"/>
          <w:sz w:val="22"/>
          <w:szCs w:val="22"/>
        </w:rPr>
        <w:t>neurovývojovými</w:t>
      </w:r>
      <w:proofErr w:type="spellEnd"/>
      <w:r w:rsidRPr="00924201">
        <w:rPr>
          <w:rFonts w:asciiTheme="minorHAnsi" w:hAnsiTheme="minorHAnsi"/>
          <w:color w:val="auto"/>
          <w:sz w:val="22"/>
          <w:szCs w:val="22"/>
        </w:rPr>
        <w:t xml:space="preserve"> poruchami). Cílem tohoto dílčího návrhu je v kontextu dlouhodobých inkluzívních trendů neopomenout a umožnit v jednotlivých případech relevantní speciálně pedagogickou podporu, která může být například pro uvedené případy dostupná ve škole, třídě, oddělení nebo studijní skupině zřízené podle § 16 odst. 9 školského zákona pro žáky s </w:t>
      </w:r>
      <w:r w:rsidR="00F74FE3">
        <w:rPr>
          <w:rFonts w:asciiTheme="minorHAnsi" w:hAnsiTheme="minorHAnsi"/>
          <w:color w:val="auto"/>
          <w:sz w:val="22"/>
          <w:szCs w:val="22"/>
        </w:rPr>
        <w:t>MP</w:t>
      </w:r>
      <w:r w:rsidRPr="00924201">
        <w:rPr>
          <w:rFonts w:asciiTheme="minorHAnsi" w:hAnsiTheme="minorHAnsi"/>
          <w:color w:val="auto"/>
          <w:sz w:val="22"/>
          <w:szCs w:val="22"/>
        </w:rPr>
        <w:t>.</w:t>
      </w:r>
    </w:p>
    <w:p w:rsidR="00627231" w:rsidRPr="00627231" w:rsidRDefault="00627231" w:rsidP="00627231">
      <w:pPr>
        <w:spacing w:before="120" w:after="0"/>
        <w:jc w:val="both"/>
      </w:pPr>
      <w:r w:rsidRPr="00627231">
        <w:t xml:space="preserve">Z podkladů ze školních matrik středních škol od školního roku 2010/2011 do současnosti bylo zjištěno, že školy a třídy, oddělení a studijní skupiny zřízené podle § 16 odst. 9 zajišťují vzdělávání žáků ve třídách s několika obory vzdělání. Školy tak zřizují tzv. víceoborové třídy ve snaze vyrovnat se s nepříznivými důsledky demografického vývoje, s požadavky trhu práce na požadované profese i s malým zájmem žáků nastupujících ze základních škol o obory vzdělání zejména s výučním listem. </w:t>
      </w:r>
      <w:r w:rsidRPr="00627231">
        <w:rPr>
          <w:szCs w:val="24"/>
          <w:lang w:eastAsia="cs-CZ"/>
        </w:rPr>
        <w:t xml:space="preserve">Víceoborové třídy zřizují střední školy převážně v oborech vzdělání kategorie </w:t>
      </w:r>
      <w:r w:rsidR="00A80603">
        <w:rPr>
          <w:szCs w:val="24"/>
          <w:lang w:eastAsia="cs-CZ"/>
        </w:rPr>
        <w:t>„</w:t>
      </w:r>
      <w:r w:rsidRPr="00627231">
        <w:rPr>
          <w:szCs w:val="24"/>
          <w:lang w:eastAsia="cs-CZ"/>
        </w:rPr>
        <w:t>E</w:t>
      </w:r>
      <w:r w:rsidR="00A80603">
        <w:rPr>
          <w:szCs w:val="24"/>
          <w:lang w:eastAsia="cs-CZ"/>
        </w:rPr>
        <w:t>“</w:t>
      </w:r>
      <w:r w:rsidRPr="00627231">
        <w:rPr>
          <w:szCs w:val="24"/>
          <w:lang w:eastAsia="cs-CZ"/>
        </w:rPr>
        <w:t xml:space="preserve"> technického zaměření. Stávající právní úprava žádným způsobem tyto postupy neupravuje. Na základě výše uvedených skutečností se jeví jako nutné nastavit pro školy jasná pravidla pro zřizování víceoborových tříd.</w:t>
      </w:r>
    </w:p>
    <w:p w:rsidR="00F43D06" w:rsidRPr="00646A17" w:rsidRDefault="00F43D06" w:rsidP="009D234E">
      <w:pPr>
        <w:spacing w:before="120" w:after="0"/>
        <w:jc w:val="both"/>
        <w:rPr>
          <w:rFonts w:cs="Arial"/>
          <w:b/>
          <w:color w:val="000000"/>
        </w:rPr>
      </w:pPr>
      <w:r w:rsidRPr="00646A17">
        <w:rPr>
          <w:rFonts w:cs="Arial"/>
          <w:b/>
          <w:color w:val="000000"/>
        </w:rPr>
        <w:t>1.3. Popis existujícího právního stavu v dané oblasti</w:t>
      </w:r>
    </w:p>
    <w:p w:rsidR="00627231" w:rsidRDefault="00852A35" w:rsidP="009D234E">
      <w:pPr>
        <w:spacing w:before="120" w:after="0"/>
        <w:jc w:val="both"/>
        <w:rPr>
          <w:rFonts w:cs="Arial"/>
          <w:color w:val="000000"/>
        </w:rPr>
      </w:pPr>
      <w:r w:rsidRPr="00646A17">
        <w:rPr>
          <w:rFonts w:cs="Arial"/>
          <w:color w:val="000000"/>
        </w:rPr>
        <w:t xml:space="preserve">Stávající právní </w:t>
      </w:r>
      <w:r w:rsidR="00740589" w:rsidRPr="00646A17">
        <w:rPr>
          <w:rFonts w:cs="Arial"/>
          <w:color w:val="000000"/>
        </w:rPr>
        <w:t>úprava je obsaž</w:t>
      </w:r>
      <w:r w:rsidR="009C0640" w:rsidRPr="00646A17">
        <w:rPr>
          <w:rFonts w:cs="Arial"/>
          <w:color w:val="000000"/>
        </w:rPr>
        <w:t>ena v</w:t>
      </w:r>
      <w:r w:rsidR="00740589" w:rsidRPr="00646A17">
        <w:rPr>
          <w:rFonts w:cs="Arial"/>
          <w:color w:val="000000"/>
        </w:rPr>
        <w:t> právním předpisu vyhlášky</w:t>
      </w:r>
      <w:r w:rsidRPr="00646A17">
        <w:rPr>
          <w:rFonts w:cs="Arial"/>
          <w:color w:val="000000"/>
        </w:rPr>
        <w:t xml:space="preserve"> </w:t>
      </w:r>
      <w:r w:rsidR="009C0640" w:rsidRPr="00646A17">
        <w:rPr>
          <w:rFonts w:cs="Arial"/>
          <w:color w:val="000000"/>
        </w:rPr>
        <w:t>č. 27/2016</w:t>
      </w:r>
      <w:r w:rsidRPr="00646A17">
        <w:rPr>
          <w:rFonts w:cs="Arial"/>
          <w:color w:val="000000"/>
        </w:rPr>
        <w:t xml:space="preserve"> Sb. </w:t>
      </w:r>
      <w:r w:rsidR="007C380A" w:rsidRPr="00646A17">
        <w:rPr>
          <w:rFonts w:cs="Arial"/>
          <w:color w:val="000000"/>
        </w:rPr>
        <w:t>o vzdělávání žáků se speciálními vzdělávacími potřebami a žáků nadaných, ve znění pozdějších předpisů. Stávající právní stav vyhlášky vychází ze zákona č. 561/2004 Sb. o předškolním, základním, středním, vyšším odborném a jiném vzdělávání, ve znění pozdě</w:t>
      </w:r>
      <w:r w:rsidR="00E97A8B" w:rsidRPr="00646A17">
        <w:rPr>
          <w:rFonts w:cs="Arial"/>
          <w:color w:val="000000"/>
        </w:rPr>
        <w:t>jších předpisů (školský zákon).</w:t>
      </w:r>
    </w:p>
    <w:p w:rsidR="00627231" w:rsidRDefault="00627231">
      <w:pPr>
        <w:spacing w:after="0" w:line="240" w:lineRule="auto"/>
        <w:rPr>
          <w:rFonts w:cs="Arial"/>
          <w:color w:val="000000"/>
        </w:rPr>
      </w:pPr>
      <w:r>
        <w:rPr>
          <w:rFonts w:cs="Arial"/>
          <w:color w:val="000000"/>
        </w:rPr>
        <w:br w:type="page"/>
      </w:r>
    </w:p>
    <w:p w:rsidR="00F43D06" w:rsidRPr="00646A17" w:rsidRDefault="00F43D06" w:rsidP="00B40CD7">
      <w:pPr>
        <w:spacing w:before="120" w:after="120"/>
        <w:jc w:val="both"/>
        <w:rPr>
          <w:rFonts w:cs="Arial"/>
          <w:b/>
          <w:color w:val="000000"/>
        </w:rPr>
      </w:pPr>
      <w:r w:rsidRPr="00646A17">
        <w:rPr>
          <w:rFonts w:cs="Arial"/>
          <w:b/>
          <w:color w:val="000000"/>
        </w:rPr>
        <w:lastRenderedPageBreak/>
        <w:t>1.4. Identifikace dotčených subjektů</w:t>
      </w:r>
    </w:p>
    <w:p w:rsidR="00F43D06" w:rsidRPr="00646A17" w:rsidRDefault="00F43D06" w:rsidP="00B40CD7">
      <w:pPr>
        <w:spacing w:before="120" w:after="120"/>
        <w:jc w:val="both"/>
        <w:rPr>
          <w:rFonts w:cs="Arial"/>
          <w:color w:val="000000"/>
        </w:rPr>
      </w:pPr>
      <w:r w:rsidRPr="00646A17">
        <w:rPr>
          <w:rFonts w:cs="Arial"/>
          <w:color w:val="000000"/>
        </w:rPr>
        <w:t>Hlavní dotčené skupiny:</w:t>
      </w:r>
    </w:p>
    <w:p w:rsidR="007C380A" w:rsidRPr="00646A17" w:rsidRDefault="007C380A" w:rsidP="0009554B">
      <w:pPr>
        <w:pStyle w:val="Odsekzoznamu"/>
        <w:numPr>
          <w:ilvl w:val="0"/>
          <w:numId w:val="6"/>
        </w:numPr>
        <w:jc w:val="both"/>
        <w:rPr>
          <w:lang w:val="cs-CZ"/>
        </w:rPr>
      </w:pPr>
      <w:r w:rsidRPr="00646A17">
        <w:rPr>
          <w:lang w:val="cs-CZ"/>
        </w:rPr>
        <w:t>děti a pedagogičtí pracovníci mateřských škol, žáci a pedagogičtí pracovníci základních škol, žáci, studenti a pedagogičtí pracovníci stře</w:t>
      </w:r>
      <w:r w:rsidR="00E97A8B" w:rsidRPr="00646A17">
        <w:rPr>
          <w:lang w:val="cs-CZ"/>
        </w:rPr>
        <w:t>dních a vyšších odborných škol,</w:t>
      </w:r>
    </w:p>
    <w:p w:rsidR="007C380A" w:rsidRPr="00646A17" w:rsidRDefault="007C380A" w:rsidP="0009554B">
      <w:pPr>
        <w:pStyle w:val="Odsekzoznamu"/>
        <w:numPr>
          <w:ilvl w:val="0"/>
          <w:numId w:val="6"/>
        </w:numPr>
        <w:jc w:val="both"/>
        <w:rPr>
          <w:lang w:val="cs-CZ"/>
        </w:rPr>
      </w:pPr>
      <w:r w:rsidRPr="00646A17">
        <w:rPr>
          <w:lang w:val="cs-CZ"/>
        </w:rPr>
        <w:t>děti, žáci a pedagogi</w:t>
      </w:r>
      <w:r w:rsidR="00BF1768" w:rsidRPr="00646A17">
        <w:rPr>
          <w:lang w:val="cs-CZ"/>
        </w:rPr>
        <w:t>čtí pracovníci speciálních škol,</w:t>
      </w:r>
    </w:p>
    <w:p w:rsidR="007C380A" w:rsidRPr="00646A17" w:rsidRDefault="007C380A" w:rsidP="0009554B">
      <w:pPr>
        <w:pStyle w:val="Odsekzoznamu"/>
        <w:numPr>
          <w:ilvl w:val="0"/>
          <w:numId w:val="6"/>
        </w:numPr>
        <w:jc w:val="both"/>
        <w:rPr>
          <w:lang w:val="cs-CZ"/>
        </w:rPr>
      </w:pPr>
      <w:r w:rsidRPr="00646A17">
        <w:rPr>
          <w:lang w:val="cs-CZ"/>
        </w:rPr>
        <w:t>pracovníci</w:t>
      </w:r>
      <w:r w:rsidR="00207049" w:rsidRPr="00646A17">
        <w:rPr>
          <w:lang w:val="cs-CZ"/>
        </w:rPr>
        <w:t xml:space="preserve"> ŠPZ</w:t>
      </w:r>
      <w:r w:rsidR="00E336C7" w:rsidRPr="00646A17">
        <w:rPr>
          <w:lang w:val="cs-CZ"/>
        </w:rPr>
        <w:t>,</w:t>
      </w:r>
    </w:p>
    <w:p w:rsidR="000C23A3" w:rsidRPr="00646A17" w:rsidRDefault="000C23A3" w:rsidP="0009554B">
      <w:pPr>
        <w:pStyle w:val="Odsekzoznamu"/>
        <w:numPr>
          <w:ilvl w:val="0"/>
          <w:numId w:val="6"/>
        </w:numPr>
        <w:jc w:val="both"/>
        <w:rPr>
          <w:lang w:val="cs-CZ"/>
        </w:rPr>
      </w:pPr>
      <w:r w:rsidRPr="00646A17">
        <w:rPr>
          <w:lang w:val="cs-CZ"/>
        </w:rPr>
        <w:t>zákonní zástupci žáků se SVP,</w:t>
      </w:r>
    </w:p>
    <w:p w:rsidR="00F43D06" w:rsidRPr="00646A17" w:rsidRDefault="00F43D06" w:rsidP="00A30397">
      <w:pPr>
        <w:pStyle w:val="Odsekzoznamu"/>
        <w:numPr>
          <w:ilvl w:val="0"/>
          <w:numId w:val="6"/>
        </w:numPr>
        <w:jc w:val="both"/>
        <w:rPr>
          <w:lang w:val="cs-CZ"/>
        </w:rPr>
      </w:pPr>
      <w:r w:rsidRPr="00646A17">
        <w:rPr>
          <w:lang w:val="cs-CZ"/>
        </w:rPr>
        <w:t>kraje, obce a svazky obcí,</w:t>
      </w:r>
    </w:p>
    <w:p w:rsidR="00953979" w:rsidRDefault="00BF1768" w:rsidP="00A30397">
      <w:pPr>
        <w:pStyle w:val="Odsekzoznamu"/>
        <w:numPr>
          <w:ilvl w:val="0"/>
          <w:numId w:val="6"/>
        </w:numPr>
        <w:jc w:val="both"/>
        <w:rPr>
          <w:lang w:val="cs-CZ"/>
        </w:rPr>
      </w:pPr>
      <w:r w:rsidRPr="00646A17">
        <w:rPr>
          <w:lang w:val="cs-CZ"/>
        </w:rPr>
        <w:t>MŠMT</w:t>
      </w:r>
      <w:r w:rsidR="00F43D06" w:rsidRPr="00646A17">
        <w:rPr>
          <w:lang w:val="cs-CZ"/>
        </w:rPr>
        <w:t>.</w:t>
      </w:r>
    </w:p>
    <w:p w:rsidR="00F43D06" w:rsidRPr="00646A17" w:rsidRDefault="00F43D06" w:rsidP="00075F90">
      <w:pPr>
        <w:spacing w:before="120" w:after="120"/>
        <w:jc w:val="both"/>
        <w:rPr>
          <w:rFonts w:cs="Arial"/>
          <w:b/>
          <w:color w:val="000000"/>
        </w:rPr>
      </w:pPr>
      <w:r w:rsidRPr="00646A17">
        <w:rPr>
          <w:rFonts w:cs="Arial"/>
          <w:b/>
          <w:color w:val="000000"/>
        </w:rPr>
        <w:t>1.5. Popis cílového stavu</w:t>
      </w:r>
    </w:p>
    <w:p w:rsidR="00C3501D" w:rsidRPr="00646A17" w:rsidRDefault="00F43D06" w:rsidP="00075F90">
      <w:pPr>
        <w:spacing w:before="120" w:after="120"/>
        <w:jc w:val="both"/>
        <w:rPr>
          <w:rFonts w:cs="Arial"/>
          <w:color w:val="000000"/>
        </w:rPr>
      </w:pPr>
      <w:r w:rsidRPr="00646A17">
        <w:rPr>
          <w:rFonts w:cs="Arial"/>
          <w:color w:val="000000"/>
        </w:rPr>
        <w:t xml:space="preserve">Cílem je úprava </w:t>
      </w:r>
      <w:r w:rsidR="00755832" w:rsidRPr="00646A17">
        <w:rPr>
          <w:rFonts w:cs="Arial"/>
          <w:color w:val="000000"/>
        </w:rPr>
        <w:t>prováděcího právního předpisu tak,</w:t>
      </w:r>
      <w:r w:rsidRPr="00646A17">
        <w:rPr>
          <w:rFonts w:cs="Arial"/>
          <w:color w:val="000000"/>
        </w:rPr>
        <w:t xml:space="preserve"> aby </w:t>
      </w:r>
      <w:r w:rsidR="00E336C7" w:rsidRPr="00646A17">
        <w:rPr>
          <w:rFonts w:cs="Arial"/>
          <w:color w:val="000000"/>
        </w:rPr>
        <w:t>p</w:t>
      </w:r>
      <w:r w:rsidR="00FB70A2" w:rsidRPr="00646A17">
        <w:rPr>
          <w:rFonts w:cs="Arial"/>
          <w:color w:val="000000"/>
        </w:rPr>
        <w:t>ro</w:t>
      </w:r>
      <w:r w:rsidR="00E336C7" w:rsidRPr="00646A17">
        <w:rPr>
          <w:rFonts w:cs="Arial"/>
          <w:color w:val="000000"/>
        </w:rPr>
        <w:t xml:space="preserve"> vzdělávání žáků se </w:t>
      </w:r>
      <w:r w:rsidR="0045598F" w:rsidRPr="00646A17">
        <w:rPr>
          <w:rFonts w:cs="Arial"/>
          <w:color w:val="000000"/>
        </w:rPr>
        <w:t xml:space="preserve">SVP </w:t>
      </w:r>
      <w:r w:rsidR="00E336C7" w:rsidRPr="00646A17">
        <w:rPr>
          <w:rFonts w:cs="Arial"/>
          <w:color w:val="000000"/>
        </w:rPr>
        <w:t xml:space="preserve">a žáků nadaných </w:t>
      </w:r>
      <w:r w:rsidRPr="00646A17">
        <w:rPr>
          <w:rFonts w:cs="Arial"/>
          <w:color w:val="000000"/>
        </w:rPr>
        <w:t>byl</w:t>
      </w:r>
      <w:r w:rsidR="00075F90" w:rsidRPr="00646A17">
        <w:rPr>
          <w:rFonts w:cs="Arial"/>
          <w:color w:val="000000"/>
        </w:rPr>
        <w:t>a</w:t>
      </w:r>
      <w:r w:rsidRPr="00646A17">
        <w:rPr>
          <w:rFonts w:cs="Arial"/>
          <w:color w:val="000000"/>
        </w:rPr>
        <w:t xml:space="preserve"> </w:t>
      </w:r>
      <w:r w:rsidR="00FB70A2" w:rsidRPr="00646A17">
        <w:rPr>
          <w:rFonts w:cs="Arial"/>
          <w:color w:val="000000"/>
        </w:rPr>
        <w:t xml:space="preserve">k dispozici potřebná </w:t>
      </w:r>
      <w:r w:rsidR="00E336C7" w:rsidRPr="00646A17">
        <w:rPr>
          <w:rFonts w:cs="Arial"/>
          <w:color w:val="000000"/>
        </w:rPr>
        <w:t>zpřesněn</w:t>
      </w:r>
      <w:r w:rsidR="00FB70A2" w:rsidRPr="00646A17">
        <w:rPr>
          <w:rFonts w:cs="Arial"/>
          <w:color w:val="000000"/>
        </w:rPr>
        <w:t>á</w:t>
      </w:r>
      <w:r w:rsidR="00E336C7" w:rsidRPr="00646A17">
        <w:rPr>
          <w:rFonts w:cs="Arial"/>
          <w:color w:val="000000"/>
        </w:rPr>
        <w:t xml:space="preserve"> pravidla p</w:t>
      </w:r>
      <w:r w:rsidR="00FB70A2" w:rsidRPr="00646A17">
        <w:rPr>
          <w:rFonts w:cs="Arial"/>
          <w:color w:val="000000"/>
        </w:rPr>
        <w:t>ro</w:t>
      </w:r>
      <w:r w:rsidR="00E336C7" w:rsidRPr="00646A17">
        <w:rPr>
          <w:rFonts w:cs="Arial"/>
          <w:color w:val="000000"/>
        </w:rPr>
        <w:t xml:space="preserve"> stanovení </w:t>
      </w:r>
      <w:r w:rsidR="0045598F" w:rsidRPr="00646A17">
        <w:rPr>
          <w:rFonts w:cs="Arial"/>
          <w:color w:val="000000"/>
        </w:rPr>
        <w:t xml:space="preserve">PO </w:t>
      </w:r>
      <w:r w:rsidR="00E336C7" w:rsidRPr="00646A17">
        <w:rPr>
          <w:rFonts w:cs="Arial"/>
          <w:color w:val="000000"/>
        </w:rPr>
        <w:t>a</w:t>
      </w:r>
      <w:r w:rsidR="00FB70A2" w:rsidRPr="00646A17">
        <w:rPr>
          <w:rFonts w:cs="Arial"/>
          <w:color w:val="000000"/>
        </w:rPr>
        <w:t xml:space="preserve"> pro </w:t>
      </w:r>
      <w:r w:rsidR="00E336C7" w:rsidRPr="00646A17">
        <w:rPr>
          <w:rFonts w:cs="Arial"/>
          <w:color w:val="000000"/>
        </w:rPr>
        <w:t>čerpání finančních prostředků na</w:t>
      </w:r>
      <w:r w:rsidR="005871AD">
        <w:rPr>
          <w:rFonts w:cs="Arial"/>
          <w:color w:val="000000"/>
        </w:rPr>
        <w:t> </w:t>
      </w:r>
      <w:r w:rsidR="00E336C7" w:rsidRPr="00646A17">
        <w:rPr>
          <w:rFonts w:cs="Arial"/>
          <w:color w:val="000000"/>
        </w:rPr>
        <w:t xml:space="preserve">ně. </w:t>
      </w:r>
      <w:r w:rsidR="00FB70A2" w:rsidRPr="00646A17">
        <w:rPr>
          <w:rFonts w:cs="Arial"/>
          <w:color w:val="000000"/>
        </w:rPr>
        <w:t xml:space="preserve">V cílovém stavu by měla být redukována </w:t>
      </w:r>
      <w:r w:rsidR="00E336C7" w:rsidRPr="00646A17">
        <w:rPr>
          <w:rFonts w:cs="Arial"/>
          <w:color w:val="000000"/>
        </w:rPr>
        <w:t xml:space="preserve">administrativní zátěž škol a </w:t>
      </w:r>
      <w:r w:rsidR="00740589" w:rsidRPr="00646A17">
        <w:rPr>
          <w:rFonts w:cs="Arial"/>
          <w:color w:val="000000"/>
        </w:rPr>
        <w:t>ŠPZ</w:t>
      </w:r>
      <w:r w:rsidR="00FB70A2" w:rsidRPr="00646A17">
        <w:rPr>
          <w:rFonts w:cs="Arial"/>
          <w:color w:val="000000"/>
        </w:rPr>
        <w:t xml:space="preserve"> na nezbytnou potřebnou úroveň. Č</w:t>
      </w:r>
      <w:r w:rsidR="00E336C7" w:rsidRPr="00646A17">
        <w:rPr>
          <w:rFonts w:cs="Arial"/>
          <w:color w:val="000000"/>
        </w:rPr>
        <w:t xml:space="preserve">erpání finančních prostředků státního rozpočtu </w:t>
      </w:r>
      <w:r w:rsidR="00FB70A2" w:rsidRPr="00646A17">
        <w:rPr>
          <w:rFonts w:cs="Arial"/>
          <w:color w:val="000000"/>
        </w:rPr>
        <w:t xml:space="preserve">bude významně efektivnější. </w:t>
      </w:r>
      <w:r w:rsidR="006704E9" w:rsidRPr="00646A17">
        <w:rPr>
          <w:rFonts w:cs="Arial"/>
          <w:color w:val="000000"/>
        </w:rPr>
        <w:t xml:space="preserve">Část odpovědnosti za čerpání finančních prostředků na PO bude na ředitelích škol a nemělo by tak docházet k duplicitním nákupům pomůcek nebo hrazení dalších </w:t>
      </w:r>
      <w:r w:rsidR="00207049" w:rsidRPr="00646A17">
        <w:rPr>
          <w:rFonts w:cs="Arial"/>
          <w:color w:val="000000"/>
        </w:rPr>
        <w:t xml:space="preserve">AP </w:t>
      </w:r>
      <w:r w:rsidR="006704E9" w:rsidRPr="00646A17">
        <w:rPr>
          <w:rFonts w:cs="Arial"/>
          <w:color w:val="000000"/>
        </w:rPr>
        <w:t>v případech, kdy asistenti již</w:t>
      </w:r>
      <w:r w:rsidR="00953979">
        <w:rPr>
          <w:rFonts w:cs="Arial"/>
          <w:color w:val="000000"/>
        </w:rPr>
        <w:t> </w:t>
      </w:r>
      <w:r w:rsidR="006704E9" w:rsidRPr="00646A17">
        <w:rPr>
          <w:rFonts w:cs="Arial"/>
          <w:color w:val="000000"/>
        </w:rPr>
        <w:t>na</w:t>
      </w:r>
      <w:r w:rsidR="00924201">
        <w:rPr>
          <w:rFonts w:cs="Arial"/>
          <w:color w:val="000000"/>
        </w:rPr>
        <w:t> </w:t>
      </w:r>
      <w:r w:rsidR="006704E9" w:rsidRPr="00646A17">
        <w:rPr>
          <w:rFonts w:cs="Arial"/>
          <w:color w:val="000000"/>
        </w:rPr>
        <w:t>škole působí a mohli by zajistit podporu i pro dalšího žáka s nárokem na dané PO typu</w:t>
      </w:r>
      <w:r w:rsidR="00207049" w:rsidRPr="00646A17">
        <w:rPr>
          <w:rFonts w:cs="Arial"/>
          <w:color w:val="000000"/>
        </w:rPr>
        <w:t xml:space="preserve"> AP</w:t>
      </w:r>
      <w:r w:rsidR="006704E9" w:rsidRPr="00646A17">
        <w:rPr>
          <w:rFonts w:cs="Arial"/>
          <w:color w:val="000000"/>
        </w:rPr>
        <w:t xml:space="preserve">. </w:t>
      </w:r>
      <w:r w:rsidR="00FB70A2" w:rsidRPr="00646A17">
        <w:rPr>
          <w:rFonts w:cs="Arial"/>
          <w:color w:val="000000"/>
        </w:rPr>
        <w:t xml:space="preserve">Poskytování </w:t>
      </w:r>
      <w:r w:rsidR="00E336C7" w:rsidRPr="00646A17">
        <w:rPr>
          <w:rFonts w:cs="Arial"/>
          <w:color w:val="000000"/>
        </w:rPr>
        <w:t xml:space="preserve">poradenských služeb </w:t>
      </w:r>
      <w:r w:rsidR="00FB70A2" w:rsidRPr="00646A17">
        <w:rPr>
          <w:rFonts w:cs="Arial"/>
          <w:color w:val="000000"/>
        </w:rPr>
        <w:t>a vzdělávání s </w:t>
      </w:r>
      <w:r w:rsidR="00207049" w:rsidRPr="00646A17">
        <w:rPr>
          <w:rFonts w:cs="Arial"/>
          <w:color w:val="000000"/>
        </w:rPr>
        <w:t>PO</w:t>
      </w:r>
      <w:r w:rsidR="00FB70A2" w:rsidRPr="00646A17">
        <w:rPr>
          <w:rFonts w:cs="Arial"/>
          <w:color w:val="000000"/>
        </w:rPr>
        <w:t xml:space="preserve"> se více přiblíží naplnění </w:t>
      </w:r>
      <w:r w:rsidR="00E336C7" w:rsidRPr="00646A17">
        <w:rPr>
          <w:rFonts w:cs="Arial"/>
          <w:color w:val="000000"/>
        </w:rPr>
        <w:t>nejlepší</w:t>
      </w:r>
      <w:r w:rsidR="00FB70A2" w:rsidRPr="00646A17">
        <w:rPr>
          <w:rFonts w:cs="Arial"/>
          <w:color w:val="000000"/>
        </w:rPr>
        <w:t>ho</w:t>
      </w:r>
      <w:r w:rsidR="00E336C7" w:rsidRPr="00646A17">
        <w:rPr>
          <w:rFonts w:cs="Arial"/>
          <w:color w:val="000000"/>
        </w:rPr>
        <w:t xml:space="preserve"> zájmu každého žáka.</w:t>
      </w:r>
    </w:p>
    <w:p w:rsidR="00A21F3E" w:rsidRPr="00646A17" w:rsidRDefault="00A21F3E" w:rsidP="00A21F3E">
      <w:pPr>
        <w:jc w:val="both"/>
      </w:pPr>
      <w:r w:rsidRPr="00646A17">
        <w:t>Novela vyhlášky bude upravovat tyto oblasti</w:t>
      </w:r>
      <w:r w:rsidR="006378A2" w:rsidRPr="00646A17">
        <w:t xml:space="preserve"> vzdělávání žáků se </w:t>
      </w:r>
      <w:r w:rsidR="0045598F" w:rsidRPr="00646A17">
        <w:t xml:space="preserve">SVP </w:t>
      </w:r>
      <w:r w:rsidR="006378A2" w:rsidRPr="00646A17">
        <w:t>a žáků nadaných</w:t>
      </w:r>
      <w:r w:rsidRPr="00646A17">
        <w:t>:</w:t>
      </w:r>
    </w:p>
    <w:p w:rsidR="006378A2" w:rsidRPr="00646A17" w:rsidRDefault="006378A2" w:rsidP="00A30397">
      <w:pPr>
        <w:pStyle w:val="Odsekzoznamu"/>
        <w:numPr>
          <w:ilvl w:val="0"/>
          <w:numId w:val="7"/>
        </w:numPr>
        <w:jc w:val="both"/>
      </w:pPr>
      <w:r w:rsidRPr="00646A17">
        <w:rPr>
          <w:lang w:val="cs-CZ"/>
        </w:rPr>
        <w:t>stanoví požadavky na doporučování</w:t>
      </w:r>
      <w:r w:rsidR="00207049" w:rsidRPr="00646A17">
        <w:rPr>
          <w:lang w:val="cs-CZ"/>
        </w:rPr>
        <w:t xml:space="preserve"> IVP</w:t>
      </w:r>
      <w:r w:rsidRPr="00646A17">
        <w:rPr>
          <w:lang w:val="cs-CZ"/>
        </w:rPr>
        <w:t xml:space="preserve">, využití </w:t>
      </w:r>
      <w:r w:rsidR="00740589" w:rsidRPr="00646A17">
        <w:rPr>
          <w:lang w:val="cs-CZ"/>
        </w:rPr>
        <w:t xml:space="preserve">PO </w:t>
      </w:r>
      <w:r w:rsidRPr="00646A17">
        <w:rPr>
          <w:lang w:val="cs-CZ"/>
        </w:rPr>
        <w:t xml:space="preserve">1. stupně týkajícího se </w:t>
      </w:r>
      <w:r w:rsidR="00207049" w:rsidRPr="00646A17">
        <w:rPr>
          <w:lang w:val="cs-CZ"/>
        </w:rPr>
        <w:t>PLPP,</w:t>
      </w:r>
    </w:p>
    <w:p w:rsidR="006378A2" w:rsidRPr="00646A17" w:rsidRDefault="006378A2" w:rsidP="00E13D02">
      <w:pPr>
        <w:pStyle w:val="Odsekzoznamu"/>
        <w:numPr>
          <w:ilvl w:val="0"/>
          <w:numId w:val="7"/>
        </w:numPr>
        <w:jc w:val="both"/>
      </w:pPr>
      <w:r w:rsidRPr="00646A17">
        <w:rPr>
          <w:lang w:val="cs-CZ"/>
        </w:rPr>
        <w:t>stanoví důraz na kolektivní personální podporu asistenta,</w:t>
      </w:r>
    </w:p>
    <w:p w:rsidR="006378A2" w:rsidRPr="00646A17" w:rsidRDefault="006378A2" w:rsidP="00E13D02">
      <w:pPr>
        <w:pStyle w:val="Odsekzoznamu"/>
        <w:numPr>
          <w:ilvl w:val="0"/>
          <w:numId w:val="7"/>
        </w:numPr>
        <w:jc w:val="both"/>
      </w:pPr>
      <w:r w:rsidRPr="00646A17">
        <w:rPr>
          <w:lang w:val="cs-CZ"/>
        </w:rPr>
        <w:t xml:space="preserve">stanoví počet </w:t>
      </w:r>
      <w:r w:rsidR="0045598F" w:rsidRPr="00646A17">
        <w:rPr>
          <w:lang w:val="cs-CZ"/>
        </w:rPr>
        <w:t xml:space="preserve">AP </w:t>
      </w:r>
      <w:r w:rsidRPr="00646A17">
        <w:rPr>
          <w:lang w:val="cs-CZ"/>
        </w:rPr>
        <w:t>financovaného z prostředků státního rozpočtu ve třídě běžné školy,</w:t>
      </w:r>
    </w:p>
    <w:p w:rsidR="006378A2" w:rsidRPr="00646A17" w:rsidRDefault="006378A2" w:rsidP="00E13D02">
      <w:pPr>
        <w:pStyle w:val="Odsekzoznamu"/>
        <w:numPr>
          <w:ilvl w:val="0"/>
          <w:numId w:val="7"/>
        </w:numPr>
        <w:jc w:val="both"/>
      </w:pPr>
      <w:r w:rsidRPr="00646A17">
        <w:rPr>
          <w:lang w:val="cs-CZ"/>
        </w:rPr>
        <w:t>stanoví efektivní podmínky poskytování poradenských služeb ŠPZ,</w:t>
      </w:r>
    </w:p>
    <w:p w:rsidR="002129CB" w:rsidRPr="00646A17" w:rsidRDefault="006378A2" w:rsidP="00E13D02">
      <w:pPr>
        <w:pStyle w:val="Odsekzoznamu"/>
        <w:numPr>
          <w:ilvl w:val="0"/>
          <w:numId w:val="7"/>
        </w:numPr>
        <w:jc w:val="both"/>
      </w:pPr>
      <w:r w:rsidRPr="00646A17">
        <w:rPr>
          <w:lang w:val="cs-CZ"/>
        </w:rPr>
        <w:t xml:space="preserve">stanoví </w:t>
      </w:r>
      <w:r w:rsidR="00740589" w:rsidRPr="00646A17">
        <w:rPr>
          <w:lang w:val="cs-CZ"/>
        </w:rPr>
        <w:t xml:space="preserve">PNFN </w:t>
      </w:r>
      <w:r w:rsidRPr="00646A17">
        <w:rPr>
          <w:lang w:val="cs-CZ"/>
        </w:rPr>
        <w:t>personálních podpor a kompenzačních pomůcek</w:t>
      </w:r>
      <w:r w:rsidR="002129CB" w:rsidRPr="00646A17">
        <w:rPr>
          <w:lang w:val="cs-CZ"/>
        </w:rPr>
        <w:t>,</w:t>
      </w:r>
    </w:p>
    <w:p w:rsidR="002129CB" w:rsidRPr="00646A17" w:rsidRDefault="002129CB" w:rsidP="00E13D02">
      <w:pPr>
        <w:pStyle w:val="Odsekzoznamu"/>
        <w:numPr>
          <w:ilvl w:val="0"/>
          <w:numId w:val="7"/>
        </w:numPr>
        <w:jc w:val="both"/>
      </w:pPr>
      <w:r w:rsidRPr="00646A17">
        <w:rPr>
          <w:lang w:val="cs-CZ"/>
        </w:rPr>
        <w:t>upřesní termíny rediagnostik žáků se</w:t>
      </w:r>
      <w:r w:rsidR="0045598F" w:rsidRPr="00646A17">
        <w:rPr>
          <w:lang w:val="cs-CZ"/>
        </w:rPr>
        <w:t xml:space="preserve"> SVP</w:t>
      </w:r>
      <w:r w:rsidRPr="00646A17">
        <w:rPr>
          <w:lang w:val="cs-CZ"/>
        </w:rPr>
        <w:t>,</w:t>
      </w:r>
    </w:p>
    <w:p w:rsidR="002129CB" w:rsidRPr="00646A17" w:rsidRDefault="002129CB" w:rsidP="00E13D02">
      <w:pPr>
        <w:pStyle w:val="Odsekzoznamu"/>
        <w:numPr>
          <w:ilvl w:val="0"/>
          <w:numId w:val="7"/>
        </w:numPr>
        <w:jc w:val="both"/>
      </w:pPr>
      <w:r w:rsidRPr="00646A17">
        <w:rPr>
          <w:lang w:val="cs-CZ"/>
        </w:rPr>
        <w:t>odstraní nesystémový § 18,</w:t>
      </w:r>
    </w:p>
    <w:p w:rsidR="0045598F" w:rsidRPr="00646A17" w:rsidRDefault="002129CB" w:rsidP="00E41240">
      <w:pPr>
        <w:pStyle w:val="Odsekzoznamu"/>
        <w:numPr>
          <w:ilvl w:val="0"/>
          <w:numId w:val="7"/>
        </w:numPr>
        <w:jc w:val="both"/>
      </w:pPr>
      <w:r w:rsidRPr="00646A17">
        <w:rPr>
          <w:lang w:val="cs-CZ"/>
        </w:rPr>
        <w:t xml:space="preserve">nastaví prostupnost vzdělávacího systému žáků </w:t>
      </w:r>
      <w:r w:rsidR="0045598F" w:rsidRPr="00646A17">
        <w:rPr>
          <w:lang w:val="cs-CZ"/>
        </w:rPr>
        <w:t>a vytvoření možnosti řešení neúspěšné integrace</w:t>
      </w:r>
      <w:r w:rsidR="00A80603">
        <w:rPr>
          <w:lang w:val="cs-CZ"/>
        </w:rPr>
        <w:t>,</w:t>
      </w:r>
      <w:r w:rsidR="0045598F" w:rsidRPr="00646A17">
        <w:rPr>
          <w:lang w:val="cs-CZ"/>
        </w:rPr>
        <w:t xml:space="preserve"> </w:t>
      </w:r>
    </w:p>
    <w:p w:rsidR="002129CB" w:rsidRPr="00646A17" w:rsidRDefault="002129CB" w:rsidP="00E41240">
      <w:pPr>
        <w:pStyle w:val="Odsekzoznamu"/>
        <w:numPr>
          <w:ilvl w:val="0"/>
          <w:numId w:val="7"/>
        </w:numPr>
        <w:jc w:val="both"/>
      </w:pPr>
      <w:r w:rsidRPr="00646A17">
        <w:rPr>
          <w:lang w:val="cs-CZ"/>
        </w:rPr>
        <w:t xml:space="preserve">upřesní seznam </w:t>
      </w:r>
      <w:r w:rsidR="007010D7" w:rsidRPr="00646A17">
        <w:rPr>
          <w:lang w:val="cs-CZ"/>
        </w:rPr>
        <w:t xml:space="preserve">a ceny </w:t>
      </w:r>
      <w:r w:rsidRPr="00646A17">
        <w:rPr>
          <w:lang w:val="cs-CZ"/>
        </w:rPr>
        <w:t>pomůcek v Příloze č. 1.</w:t>
      </w:r>
    </w:p>
    <w:p w:rsidR="00DC409E" w:rsidRPr="00646A17" w:rsidRDefault="00DC409E" w:rsidP="00207049">
      <w:pPr>
        <w:spacing w:before="120" w:after="0"/>
        <w:jc w:val="both"/>
      </w:pPr>
      <w:r w:rsidRPr="00646A17">
        <w:t xml:space="preserve">Povinnost zpracovávat PLPP byla odstraněna již minulou úpravou vyhlášky. Jeho využití nyní bude zcela na rozhodnutí školy, jako metodická pomoc žákům s potřebou PO 1. stupně budou využity i jiné specifické formy a metody v souladu s potřebami konkrétního žáka. </w:t>
      </w:r>
    </w:p>
    <w:p w:rsidR="002F5DA3" w:rsidRPr="00646A17" w:rsidRDefault="002F5DA3" w:rsidP="00207049">
      <w:pPr>
        <w:spacing w:before="120" w:after="0"/>
        <w:jc w:val="both"/>
      </w:pPr>
      <w:r w:rsidRPr="00646A17">
        <w:t>Potřebnost IVP u žáků s</w:t>
      </w:r>
      <w:r w:rsidR="00207049" w:rsidRPr="00646A17">
        <w:t> </w:t>
      </w:r>
      <w:r w:rsidR="00953979">
        <w:t>LMP</w:t>
      </w:r>
      <w:r w:rsidRPr="00646A17">
        <w:t xml:space="preserve"> vzdělávaných podle minimálních upravených výstupů bude vždy konzultována se ŠPZ a s učiteli, protože u všech potřebný není. Jasná specifikace, kdy je skutečně nutné žákovi IVP vypracovávat a kdy stačí při vzdělávání respektovat závěry doporučení, zjednoduší a minimalizuje využívání těchto PO.</w:t>
      </w:r>
    </w:p>
    <w:p w:rsidR="002F5DA3" w:rsidRPr="00646A17" w:rsidRDefault="00DC409E" w:rsidP="00207049">
      <w:pPr>
        <w:spacing w:before="120" w:after="0"/>
        <w:jc w:val="both"/>
      </w:pPr>
      <w:r w:rsidRPr="00646A17">
        <w:t>Posílením sdílené role AP dojde k podpoře sociálních kompetencí žáků, jejich samostatnosti, rozvoji maximálního vzdělávacího potenciálu a tím i kvality poskytování společného vzdělávání. AP se pak v případě sdílení věnuje i ostatním žákům skupiny, podporuje max</w:t>
      </w:r>
      <w:r w:rsidR="00457B12" w:rsidRPr="00646A17">
        <w:t>imálně integraci žáků se SVP do </w:t>
      </w:r>
      <w:r w:rsidRPr="00646A17">
        <w:t>kolektivu.</w:t>
      </w:r>
    </w:p>
    <w:p w:rsidR="00D45BB4" w:rsidRPr="00F8440F" w:rsidRDefault="00D45BB4" w:rsidP="00207049">
      <w:pPr>
        <w:spacing w:before="120" w:after="0"/>
        <w:jc w:val="both"/>
      </w:pPr>
      <w:r w:rsidRPr="00646A17">
        <w:lastRenderedPageBreak/>
        <w:t xml:space="preserve">Snížením počtu AP na třídu běžné školy bude odbourána kontraproduktivní přítomnost relativně </w:t>
      </w:r>
      <w:r w:rsidRPr="00F8440F">
        <w:t xml:space="preserve">vysokého počtu dospělých ve třídě, čímž se minimalizují rušivé procesy při výuce všech přítomných žáků i třeba nutnost opouštět z organizačních důvodů </w:t>
      </w:r>
      <w:r w:rsidR="0021540A" w:rsidRPr="00F8440F">
        <w:t xml:space="preserve">vzdělávací </w:t>
      </w:r>
      <w:r w:rsidRPr="00F8440F">
        <w:t>prostory třídy.</w:t>
      </w:r>
      <w:r w:rsidR="00E672B0" w:rsidRPr="00F8440F">
        <w:t xml:space="preserve"> </w:t>
      </w:r>
      <w:r w:rsidR="00DF6B8E">
        <w:t>Nejvýše tři</w:t>
      </w:r>
      <w:r w:rsidR="00F8440F" w:rsidRPr="00F8440F">
        <w:t xml:space="preserve"> pedagogičtí pracovníci mohou ve třídě, oddělení a studijní skupině vykonávat přímou pedagogickou činnost, jde-li o menší část týdenního počtu povinných vyučovacích hodin stanovených rámcovým vzdělávacím programem </w:t>
      </w:r>
      <w:r w:rsidR="00E672B0" w:rsidRPr="00F8440F">
        <w:t xml:space="preserve">či </w:t>
      </w:r>
      <w:r w:rsidR="00F8440F">
        <w:t>doby</w:t>
      </w:r>
      <w:r w:rsidR="00E672B0" w:rsidRPr="00F8440F">
        <w:t xml:space="preserve"> předškolního vzdělávání</w:t>
      </w:r>
      <w:r w:rsidR="00F8440F">
        <w:t>.</w:t>
      </w:r>
      <w:r w:rsidR="00F8440F" w:rsidRPr="00F8440F">
        <w:t xml:space="preserve"> </w:t>
      </w:r>
      <w:r w:rsidR="00915428">
        <w:t>P</w:t>
      </w:r>
      <w:r w:rsidR="00A80603">
        <w:t>očet tří pedagogických pracovníků na</w:t>
      </w:r>
      <w:r w:rsidR="00EE6A25">
        <w:t> </w:t>
      </w:r>
      <w:r w:rsidR="00A80603">
        <w:t xml:space="preserve">třídu/oddělení/studijní skupinu zřízenou podle § 16 odst. 9 zákona umožní </w:t>
      </w:r>
      <w:r w:rsidR="00915428">
        <w:t>podpořit kvalitu poskytovaného vzdělávání, zavést tandemovou výuku apod. Tato personální podpora bude financována již od 3. stupně jako PO</w:t>
      </w:r>
      <w:r w:rsidR="00A0012A">
        <w:t>.</w:t>
      </w:r>
    </w:p>
    <w:p w:rsidR="00AD74F3" w:rsidRPr="00646A17" w:rsidRDefault="00294036" w:rsidP="00207049">
      <w:pPr>
        <w:spacing w:before="120" w:after="0"/>
        <w:jc w:val="both"/>
      </w:pPr>
      <w:r w:rsidRPr="00646A17">
        <w:t>Racionalizací</w:t>
      </w:r>
      <w:r w:rsidR="00D45BB4" w:rsidRPr="00646A17">
        <w:t xml:space="preserve"> dosud neomezených možností provádět (i opakované) diagnostiky dítěte</w:t>
      </w:r>
      <w:r w:rsidRPr="00646A17">
        <w:t xml:space="preserve"> </w:t>
      </w:r>
      <w:r w:rsidR="00AD74F3" w:rsidRPr="00646A17">
        <w:t xml:space="preserve">a </w:t>
      </w:r>
      <w:r w:rsidR="00AD74F3" w:rsidRPr="005B7F27">
        <w:t xml:space="preserve">zavedením pravidla jednoho posudku ŠPZ </w:t>
      </w:r>
      <w:r w:rsidR="00AD74F3" w:rsidRPr="00646A17">
        <w:t>omezující praxi zneužívání práva na vyhledání poradenské pomoci pro dítě, kdy po dobu platnosti doporučení nebude možné dítě posuzovat znova, například v jiném zařízení za účelem tlaku na určitý výsledný posudek</w:t>
      </w:r>
      <w:r w:rsidR="00207049" w:rsidRPr="00646A17">
        <w:t>,</w:t>
      </w:r>
      <w:r w:rsidR="00AD74F3" w:rsidRPr="00646A17">
        <w:t xml:space="preserve"> </w:t>
      </w:r>
      <w:r w:rsidRPr="00646A17">
        <w:t xml:space="preserve">dojde k odstranění rozporu nejlepšího zájmu dítěte </w:t>
      </w:r>
      <w:r w:rsidR="00AD74F3" w:rsidRPr="00646A17">
        <w:t xml:space="preserve">i k </w:t>
      </w:r>
      <w:r w:rsidRPr="00646A17">
        <w:t xml:space="preserve">odstranění administrativní zátěže na straně ŠPZ </w:t>
      </w:r>
      <w:r w:rsidR="00AD74F3" w:rsidRPr="00646A17">
        <w:t>způsobené nadbytečnými diagnostikami.</w:t>
      </w:r>
      <w:r w:rsidR="005B7F27">
        <w:t xml:space="preserve"> Pouze v případě kombinovaného zdravotního postižení žáka budou možná další doporučení ŠPZ s ohledem na jejich zaměření. </w:t>
      </w:r>
    </w:p>
    <w:p w:rsidR="006E61C9" w:rsidRPr="00646A17" w:rsidRDefault="00AD74F3" w:rsidP="00207049">
      <w:pPr>
        <w:spacing w:before="120" w:after="0"/>
        <w:jc w:val="both"/>
      </w:pPr>
      <w:r w:rsidRPr="00646A17">
        <w:t xml:space="preserve">Zavedení </w:t>
      </w:r>
      <w:r w:rsidR="00207049" w:rsidRPr="00646A17">
        <w:t>P</w:t>
      </w:r>
      <w:r w:rsidR="005B7F27">
        <w:t>NFN</w:t>
      </w:r>
      <w:r w:rsidR="00F74FE3">
        <w:t xml:space="preserve"> </w:t>
      </w:r>
      <w:r w:rsidRPr="00646A17">
        <w:t>zajistí efektivnější a účelnější vynaložení prostředků státního rozpočtu na společné vzdělávání při zachování optimální kvality vzdělávacích podmínek žáků se SVP a naplňování stanovených PO. PNFN personální podpory AP zajistí jeho využití v souladu s aktuálními personálními podmínkami školy/třídy. PNFN doporučovaných pomůcek odstraní duplicitu v jejich doporučování a</w:t>
      </w:r>
      <w:r w:rsidR="005871AD">
        <w:t> </w:t>
      </w:r>
      <w:r w:rsidRPr="00646A17">
        <w:t xml:space="preserve">pořizování školami tam, kde již škola má v rámci stávajících materiálních podmínek k dispozici. Principem podmíněnosti bude doporučení ŠPZ a navazující rozhodnutí ředitele školy vycházející z možností </w:t>
      </w:r>
      <w:r w:rsidR="0021540A" w:rsidRPr="00646A17">
        <w:t xml:space="preserve">školy </w:t>
      </w:r>
      <w:r w:rsidRPr="00646A17">
        <w:t>poskytování podpory.</w:t>
      </w:r>
    </w:p>
    <w:p w:rsidR="00D45BB4" w:rsidRPr="00646A17" w:rsidRDefault="006E61C9" w:rsidP="00207049">
      <w:pPr>
        <w:spacing w:before="120" w:after="0"/>
        <w:jc w:val="both"/>
      </w:pPr>
      <w:r w:rsidRPr="00646A17">
        <w:t>T</w:t>
      </w:r>
      <w:r w:rsidR="002D7F40" w:rsidRPr="00646A17">
        <w:t xml:space="preserve">ermíny rediagnostik budou </w:t>
      </w:r>
      <w:r w:rsidRPr="00646A17">
        <w:t xml:space="preserve">v dotčených </w:t>
      </w:r>
      <w:r w:rsidR="002D7F40" w:rsidRPr="00646A17">
        <w:t>ustanoveních vyhlášky sjednoceny v souladu se vzdělávacími etapami žáků</w:t>
      </w:r>
      <w:r w:rsidR="00651EF7" w:rsidRPr="00646A17">
        <w:t xml:space="preserve"> a jejich</w:t>
      </w:r>
      <w:r w:rsidR="00C76972" w:rsidRPr="00646A17">
        <w:t xml:space="preserve"> nejlepším zájmu. Po </w:t>
      </w:r>
      <w:proofErr w:type="spellStart"/>
      <w:r w:rsidR="00C76972" w:rsidRPr="00646A17">
        <w:t>prvním</w:t>
      </w:r>
      <w:proofErr w:type="spellEnd"/>
      <w:r w:rsidR="00C76972" w:rsidRPr="00646A17">
        <w:t xml:space="preserve"> </w:t>
      </w:r>
      <w:proofErr w:type="spellStart"/>
      <w:r w:rsidR="00C76972" w:rsidRPr="00646A17">
        <w:t>roce</w:t>
      </w:r>
      <w:proofErr w:type="spellEnd"/>
      <w:r w:rsidR="00C76972" w:rsidRPr="00646A17">
        <w:t xml:space="preserve"> </w:t>
      </w:r>
      <w:proofErr w:type="spellStart"/>
      <w:r w:rsidR="00C76972" w:rsidRPr="00646A17">
        <w:t>proběhne</w:t>
      </w:r>
      <w:proofErr w:type="spellEnd"/>
      <w:r w:rsidR="00C76972" w:rsidRPr="00646A17">
        <w:t xml:space="preserve"> </w:t>
      </w:r>
      <w:proofErr w:type="spellStart"/>
      <w:r w:rsidR="00C76972" w:rsidRPr="00646A17">
        <w:t>rediagnostika</w:t>
      </w:r>
      <w:proofErr w:type="spellEnd"/>
      <w:r w:rsidR="00C76972" w:rsidRPr="00646A17">
        <w:t xml:space="preserve"> v </w:t>
      </w:r>
      <w:proofErr w:type="spellStart"/>
      <w:r w:rsidR="00C76972" w:rsidRPr="00646A17">
        <w:t>souvislosti</w:t>
      </w:r>
      <w:proofErr w:type="spellEnd"/>
      <w:r w:rsidR="00C76972" w:rsidRPr="00646A17">
        <w:t xml:space="preserve"> s </w:t>
      </w:r>
      <w:proofErr w:type="spellStart"/>
      <w:r w:rsidR="00C76972" w:rsidRPr="00646A17">
        <w:t>upřesněním</w:t>
      </w:r>
      <w:proofErr w:type="spellEnd"/>
      <w:r w:rsidR="00C76972" w:rsidRPr="00646A17">
        <w:t xml:space="preserve"> SVP a PO, pak již na konci 3., a 5., ročníku, na 2. stupni v souvislosti s přechodem na další stupeň vzdělávání. Tím nijak nebude </w:t>
      </w:r>
      <w:proofErr w:type="spellStart"/>
      <w:r w:rsidR="00C76972" w:rsidRPr="00646A17">
        <w:t>dotčena</w:t>
      </w:r>
      <w:proofErr w:type="spellEnd"/>
      <w:r w:rsidR="00C76972" w:rsidRPr="00646A17">
        <w:t xml:space="preserve"> </w:t>
      </w:r>
      <w:proofErr w:type="spellStart"/>
      <w:r w:rsidR="00C76972" w:rsidRPr="00646A17">
        <w:t>možnost</w:t>
      </w:r>
      <w:proofErr w:type="spellEnd"/>
      <w:r w:rsidR="00C76972" w:rsidRPr="00646A17">
        <w:t xml:space="preserve"> </w:t>
      </w:r>
      <w:proofErr w:type="spellStart"/>
      <w:r w:rsidR="00C76972" w:rsidRPr="00646A17">
        <w:t>provést</w:t>
      </w:r>
      <w:proofErr w:type="spellEnd"/>
      <w:r w:rsidR="00C76972" w:rsidRPr="00646A17">
        <w:t xml:space="preserve"> </w:t>
      </w:r>
      <w:proofErr w:type="spellStart"/>
      <w:r w:rsidR="00C76972" w:rsidRPr="00646A17">
        <w:t>rediagnostiku</w:t>
      </w:r>
      <w:proofErr w:type="spellEnd"/>
      <w:r w:rsidR="00C76972" w:rsidRPr="00646A17">
        <w:t xml:space="preserve"> mimo stanovená období, pokud dojde ke změně vzdělávacích potřeb žáka.</w:t>
      </w:r>
    </w:p>
    <w:p w:rsidR="00C76972" w:rsidRPr="00646A17" w:rsidRDefault="00651EF7" w:rsidP="00207049">
      <w:pPr>
        <w:spacing w:before="120" w:after="0"/>
        <w:jc w:val="both"/>
      </w:pPr>
      <w:r w:rsidRPr="00646A17">
        <w:t>O</w:t>
      </w:r>
      <w:r w:rsidR="00C76972" w:rsidRPr="00646A17">
        <w:t>dstranění</w:t>
      </w:r>
      <w:r w:rsidRPr="00646A17">
        <w:t>m</w:t>
      </w:r>
      <w:r w:rsidR="00C76972" w:rsidRPr="00646A17">
        <w:t xml:space="preserve"> </w:t>
      </w:r>
      <w:r w:rsidRPr="00646A17">
        <w:t xml:space="preserve">§ </w:t>
      </w:r>
      <w:r w:rsidR="00C76972" w:rsidRPr="00646A17">
        <w:t xml:space="preserve">18 o podpoře </w:t>
      </w:r>
      <w:r w:rsidRPr="00646A17">
        <w:t xml:space="preserve">AP </w:t>
      </w:r>
      <w:r w:rsidR="00C76972" w:rsidRPr="00646A17">
        <w:t>(pro sociálně znevýhodněné žáky</w:t>
      </w:r>
      <w:r w:rsidRPr="00646A17">
        <w:t>)</w:t>
      </w:r>
      <w:r w:rsidR="00C76972" w:rsidRPr="00646A17">
        <w:t xml:space="preserve"> </w:t>
      </w:r>
      <w:r w:rsidRPr="00646A17">
        <w:t xml:space="preserve">bude jejich financování nahrazeno systémovou formou PO a ze šablon zjednodušeného vykazování OP VVV. </w:t>
      </w:r>
    </w:p>
    <w:p w:rsidR="00C76972" w:rsidRPr="00646A17" w:rsidRDefault="00651EF7" w:rsidP="00207049">
      <w:pPr>
        <w:spacing w:before="120" w:after="0"/>
        <w:jc w:val="both"/>
      </w:pPr>
      <w:r w:rsidRPr="00646A17">
        <w:t>S</w:t>
      </w:r>
      <w:r w:rsidR="00C76972" w:rsidRPr="00646A17">
        <w:t>oučasná vyhláška v </w:t>
      </w:r>
      <w:r w:rsidRPr="00646A17">
        <w:t>§ 19 odst</w:t>
      </w:r>
      <w:r w:rsidR="007D5410" w:rsidRPr="00646A17">
        <w:t>.</w:t>
      </w:r>
      <w:r w:rsidRPr="00646A17">
        <w:t xml:space="preserve"> 1</w:t>
      </w:r>
      <w:r w:rsidR="00C76972" w:rsidRPr="00646A17">
        <w:t xml:space="preserve"> duplikuje text zákona, </w:t>
      </w:r>
      <w:r w:rsidR="007D5410" w:rsidRPr="00646A17">
        <w:t xml:space="preserve">jeho odstranění zjednoduší právní předpis. </w:t>
      </w:r>
      <w:proofErr w:type="spellStart"/>
      <w:r w:rsidR="007D5410" w:rsidRPr="00646A17">
        <w:t>Současně</w:t>
      </w:r>
      <w:proofErr w:type="spellEnd"/>
      <w:r w:rsidR="004152F6" w:rsidRPr="00646A17">
        <w:t xml:space="preserve"> úprava</w:t>
      </w:r>
      <w:r w:rsidR="007D5410" w:rsidRPr="00646A17">
        <w:t xml:space="preserve"> </w:t>
      </w:r>
      <w:proofErr w:type="spellStart"/>
      <w:r w:rsidR="007D5410" w:rsidRPr="00646A17">
        <w:t>jednodruhovosti</w:t>
      </w:r>
      <w:proofErr w:type="spellEnd"/>
      <w:r w:rsidR="007D5410" w:rsidRPr="00646A17">
        <w:t xml:space="preserve"> </w:t>
      </w:r>
      <w:r w:rsidR="004152F6" w:rsidRPr="00646A17">
        <w:t xml:space="preserve">(§ 19 </w:t>
      </w:r>
      <w:proofErr w:type="spellStart"/>
      <w:r w:rsidR="004152F6" w:rsidRPr="00646A17">
        <w:t>odst</w:t>
      </w:r>
      <w:proofErr w:type="spellEnd"/>
      <w:r w:rsidR="004152F6" w:rsidRPr="00646A17">
        <w:t xml:space="preserve">. 3) </w:t>
      </w:r>
      <w:r w:rsidR="007D5410" w:rsidRPr="00646A17">
        <w:t>škol v tomto ustanovení</w:t>
      </w:r>
      <w:r w:rsidR="009D7706" w:rsidRPr="00646A17">
        <w:t xml:space="preserve">, </w:t>
      </w:r>
      <w:proofErr w:type="spellStart"/>
      <w:r w:rsidR="009D7706" w:rsidRPr="00646A17">
        <w:t>kdy</w:t>
      </w:r>
      <w:proofErr w:type="spellEnd"/>
      <w:r w:rsidR="009D7706" w:rsidRPr="00646A17">
        <w:t xml:space="preserve"> je </w:t>
      </w:r>
      <w:proofErr w:type="spellStart"/>
      <w:r w:rsidR="009D7706" w:rsidRPr="00646A17">
        <w:t>zachová</w:t>
      </w:r>
      <w:r w:rsidR="00207049" w:rsidRPr="00646A17">
        <w:t>na</w:t>
      </w:r>
      <w:proofErr w:type="spellEnd"/>
      <w:r w:rsidR="00207049" w:rsidRPr="00646A17">
        <w:t xml:space="preserve"> </w:t>
      </w:r>
      <w:proofErr w:type="spellStart"/>
      <w:r w:rsidR="00207049" w:rsidRPr="00646A17">
        <w:t>jednodruhovost</w:t>
      </w:r>
      <w:proofErr w:type="spellEnd"/>
      <w:r w:rsidR="00207049" w:rsidRPr="00646A17">
        <w:t xml:space="preserve"> </w:t>
      </w:r>
      <w:proofErr w:type="spellStart"/>
      <w:r w:rsidR="00207049" w:rsidRPr="00646A17">
        <w:t>tříd</w:t>
      </w:r>
      <w:proofErr w:type="spellEnd"/>
      <w:r w:rsidR="00207049" w:rsidRPr="00646A17">
        <w:t>/</w:t>
      </w:r>
      <w:proofErr w:type="spellStart"/>
      <w:r w:rsidR="00207049" w:rsidRPr="00646A17">
        <w:t>oddělení</w:t>
      </w:r>
      <w:proofErr w:type="spellEnd"/>
      <w:r w:rsidR="009D7706" w:rsidRPr="00646A17">
        <w:t>/</w:t>
      </w:r>
      <w:proofErr w:type="spellStart"/>
      <w:r w:rsidR="009D7706" w:rsidRPr="00646A17">
        <w:t>skupin</w:t>
      </w:r>
      <w:proofErr w:type="spellEnd"/>
      <w:r w:rsidR="00207049" w:rsidRPr="00646A17">
        <w:t>,</w:t>
      </w:r>
      <w:r w:rsidR="009D7706" w:rsidRPr="00646A17">
        <w:t xml:space="preserve"> </w:t>
      </w:r>
      <w:proofErr w:type="spellStart"/>
      <w:r w:rsidR="004152F6" w:rsidRPr="00646A17">
        <w:t>navýší</w:t>
      </w:r>
      <w:proofErr w:type="spellEnd"/>
      <w:r w:rsidR="004152F6" w:rsidRPr="00646A17">
        <w:t xml:space="preserve"> </w:t>
      </w:r>
      <w:proofErr w:type="spellStart"/>
      <w:r w:rsidR="004152F6" w:rsidRPr="00646A17">
        <w:t>dostupnost</w:t>
      </w:r>
      <w:proofErr w:type="spellEnd"/>
      <w:r w:rsidR="004152F6" w:rsidRPr="00646A17">
        <w:t xml:space="preserve"> speciálních škol pro širší </w:t>
      </w:r>
      <w:r w:rsidR="00955EB7">
        <w:t>spektrum zdravotního postižení. V</w:t>
      </w:r>
      <w:r w:rsidR="004152F6" w:rsidRPr="00646A17">
        <w:t> praxi je dosavadní ustanovení obtížné respektovat. U</w:t>
      </w:r>
      <w:r w:rsidR="009D7706" w:rsidRPr="00646A17">
        <w:t>m</w:t>
      </w:r>
      <w:r w:rsidR="004152F6" w:rsidRPr="00646A17">
        <w:t xml:space="preserve">ožněním propustnosti vzdělávacího systému (odstranění </w:t>
      </w:r>
      <w:r w:rsidR="00E672B0">
        <w:t xml:space="preserve">slova „škola“ v </w:t>
      </w:r>
      <w:r w:rsidR="004152F6" w:rsidRPr="00646A17">
        <w:t>odst</w:t>
      </w:r>
      <w:r w:rsidR="009D7706" w:rsidRPr="00646A17">
        <w:t>.</w:t>
      </w:r>
      <w:r w:rsidR="004152F6" w:rsidRPr="00646A17">
        <w:t xml:space="preserve"> </w:t>
      </w:r>
      <w:r w:rsidR="009D7706" w:rsidRPr="00646A17">
        <w:t xml:space="preserve">5 v § 19) vznikne prostor pro řešení neúspěšné integrace žáků, kdy je v nejlepším zájmu žáka vzdělávání za podpory odborníků v oboru speciální pedagogiky, v menším kolektivu a to samozřejmě při respektování jeho </w:t>
      </w:r>
      <w:r w:rsidR="00E672B0">
        <w:t xml:space="preserve">maximálního </w:t>
      </w:r>
      <w:r w:rsidR="009D7706" w:rsidRPr="00646A17">
        <w:t xml:space="preserve">vzdělávacího potenciálu. </w:t>
      </w:r>
    </w:p>
    <w:p w:rsidR="007170E0" w:rsidRPr="007170E0" w:rsidRDefault="007170E0" w:rsidP="007170E0">
      <w:pPr>
        <w:spacing w:before="120"/>
        <w:jc w:val="both"/>
      </w:pPr>
      <w:r w:rsidRPr="007170E0">
        <w:t xml:space="preserve">Nastavení pravidel pro zřizování víceoborové třídy je nutné v souvislosti </w:t>
      </w:r>
      <w:r w:rsidR="00A80603">
        <w:t xml:space="preserve">s </w:t>
      </w:r>
      <w:r w:rsidRPr="007170E0">
        <w:t>přípravou nového systému financování regionálního školství a z důvodů efektivního využív</w:t>
      </w:r>
      <w:r>
        <w:t>ání prostředků poskytovaných ze </w:t>
      </w:r>
      <w:r w:rsidRPr="007170E0">
        <w:t xml:space="preserve">státního rozpočtu příslušnými školami. Novela vyhlášky proto upřesňuje podmínky pro zřizování </w:t>
      </w:r>
      <w:r w:rsidRPr="007170E0">
        <w:lastRenderedPageBreak/>
        <w:t xml:space="preserve">víceoborových tříd v jednotlivých kategoriích dosaženého vzdělání a podmínku pro stanovení nejvyššího počtu žáků </w:t>
      </w:r>
      <w:r w:rsidR="00A80603">
        <w:t xml:space="preserve">uvedených v § 16 odst. 9 zákona </w:t>
      </w:r>
      <w:r w:rsidRPr="007170E0">
        <w:t>ve skupině při praktickém vyučování.</w:t>
      </w:r>
    </w:p>
    <w:p w:rsidR="00C76972" w:rsidRDefault="00C76972" w:rsidP="0021540A">
      <w:pPr>
        <w:spacing w:before="120" w:after="0"/>
        <w:jc w:val="both"/>
      </w:pPr>
      <w:r w:rsidRPr="00646A17">
        <w:t xml:space="preserve">Doplněním některých položek v seznamu pomůcek a úpravou finančních částek (jestliže se jeví současně nastavené hodnoty </w:t>
      </w:r>
      <w:r w:rsidR="00207049" w:rsidRPr="00646A17">
        <w:t>normované finanční náročnosti (dále NFN)</w:t>
      </w:r>
      <w:r w:rsidRPr="00646A17">
        <w:t xml:space="preserve"> jako příliš vysoké nebo</w:t>
      </w:r>
      <w:r w:rsidR="00924201">
        <w:t> </w:t>
      </w:r>
      <w:r w:rsidRPr="00646A17">
        <w:t>naopak nízké) dojde k optimalizaci nastavení rovných příležitostí využívání tohoto PO. Pomůcky s nejnižší finanční hodnotou (do 500,-Kč) budou ze</w:t>
      </w:r>
      <w:r w:rsidR="0021540A" w:rsidRPr="00646A17">
        <w:t> </w:t>
      </w:r>
      <w:r w:rsidRPr="00646A17">
        <w:t>seznamu odstraněny a školami financovány z ONI</w:t>
      </w:r>
      <w:r w:rsidR="00207049" w:rsidRPr="00646A17">
        <w:t>V</w:t>
      </w:r>
      <w:r w:rsidRPr="00646A17">
        <w:t xml:space="preserve">, </w:t>
      </w:r>
      <w:r w:rsidR="00207049" w:rsidRPr="00646A17">
        <w:t xml:space="preserve">čímž </w:t>
      </w:r>
      <w:r w:rsidRPr="00646A17">
        <w:t xml:space="preserve">se sníží i finanční zátěž na straně školy spojená s jejich vykazováním.  </w:t>
      </w:r>
    </w:p>
    <w:p w:rsidR="009D234E" w:rsidRPr="00953979" w:rsidRDefault="005576A4" w:rsidP="00953979">
      <w:pPr>
        <w:pStyle w:val="Odsekzoznamu"/>
        <w:spacing w:before="120" w:after="0"/>
        <w:ind w:left="0"/>
        <w:jc w:val="both"/>
        <w:rPr>
          <w:lang w:val="cs-CZ"/>
        </w:rPr>
      </w:pPr>
      <w:r>
        <w:rPr>
          <w:lang w:val="cs-CZ"/>
        </w:rPr>
        <w:t>Úpravou podmínek</w:t>
      </w:r>
      <w:r>
        <w:t xml:space="preserve"> při přijímání ke střednímu vzdělávání ve 2. – 5. stupni PO</w:t>
      </w:r>
      <w:r>
        <w:rPr>
          <w:lang w:val="cs-CZ"/>
        </w:rPr>
        <w:t xml:space="preserve"> dochází ke sjednocení specifikace vlastních úprav s novelou vyhlášky č. 353/2016 Sb.</w:t>
      </w:r>
      <w:r w:rsidR="00FA155A">
        <w:rPr>
          <w:lang w:val="cs-CZ"/>
        </w:rPr>
        <w:t>,</w:t>
      </w:r>
      <w:r>
        <w:rPr>
          <w:lang w:val="cs-CZ"/>
        </w:rPr>
        <w:t xml:space="preserve"> o přijímacím řízení ke střednímu vzdělávání</w:t>
      </w:r>
      <w:r>
        <w:t>. Ve</w:t>
      </w:r>
      <w:r>
        <w:rPr>
          <w:lang w:val="cs-CZ"/>
        </w:rPr>
        <w:t> </w:t>
      </w:r>
      <w:r>
        <w:t>3. stupni PO jsou nově doplněny dvě nové subkategorie žáků se SVP pro přiznání uzpůsobení podmínek pro konání maturitní zkoušky, což je</w:t>
      </w:r>
      <w:r>
        <w:rPr>
          <w:lang w:val="cs-CZ"/>
        </w:rPr>
        <w:t xml:space="preserve"> rovněž</w:t>
      </w:r>
      <w:r w:rsidR="00FA155A">
        <w:t xml:space="preserve"> zohledněno v novele vyhlášky </w:t>
      </w:r>
      <w:r>
        <w:t>č. 177/2009 Sb.</w:t>
      </w:r>
      <w:r w:rsidR="00FA155A">
        <w:rPr>
          <w:lang w:val="cs-CZ"/>
        </w:rPr>
        <w:t>,</w:t>
      </w:r>
      <w:r>
        <w:t xml:space="preserve"> o bližších podmínkách ukončování vzdělávání ve středních školách maturitní zkouškou</w:t>
      </w:r>
      <w:r>
        <w:rPr>
          <w:lang w:val="cs-CZ"/>
        </w:rPr>
        <w:t xml:space="preserve">. </w:t>
      </w:r>
    </w:p>
    <w:p w:rsidR="00F43D06" w:rsidRPr="00646A17" w:rsidRDefault="00F43D06" w:rsidP="008B1640">
      <w:pPr>
        <w:spacing w:before="120" w:after="120"/>
        <w:jc w:val="both"/>
        <w:rPr>
          <w:rFonts w:cs="Arial"/>
          <w:b/>
          <w:color w:val="000000"/>
        </w:rPr>
      </w:pPr>
      <w:r w:rsidRPr="00646A17">
        <w:rPr>
          <w:rFonts w:cs="Arial"/>
          <w:b/>
          <w:color w:val="000000"/>
        </w:rPr>
        <w:t>1.6 Zhodnocení rizika</w:t>
      </w:r>
    </w:p>
    <w:p w:rsidR="00F43D06" w:rsidRPr="00646A17" w:rsidRDefault="00F43D06" w:rsidP="00207049">
      <w:pPr>
        <w:spacing w:after="0"/>
        <w:jc w:val="both"/>
      </w:pPr>
      <w:r w:rsidRPr="00646A17">
        <w:t>Neřešení výše definovaných okruhů problémů může vést k následujícím nežádoucím důsledkům:</w:t>
      </w:r>
    </w:p>
    <w:p w:rsidR="00E336C7" w:rsidRPr="00646A17" w:rsidRDefault="00F43D06" w:rsidP="00207049">
      <w:pPr>
        <w:pStyle w:val="Odsekzoznamu"/>
        <w:numPr>
          <w:ilvl w:val="0"/>
          <w:numId w:val="8"/>
        </w:numPr>
        <w:spacing w:before="120" w:after="0"/>
        <w:ind w:left="357" w:hanging="357"/>
        <w:contextualSpacing w:val="0"/>
        <w:jc w:val="both"/>
      </w:pPr>
      <w:r w:rsidRPr="00646A17">
        <w:t xml:space="preserve">Přetrvávající </w:t>
      </w:r>
      <w:r w:rsidR="00E336C7" w:rsidRPr="00646A17">
        <w:rPr>
          <w:lang w:val="cs-CZ"/>
        </w:rPr>
        <w:t xml:space="preserve">neefektivní </w:t>
      </w:r>
      <w:r w:rsidR="00D131D8" w:rsidRPr="00646A17">
        <w:rPr>
          <w:lang w:val="cs-CZ"/>
        </w:rPr>
        <w:t xml:space="preserve">a nedostatečně kontrolované </w:t>
      </w:r>
      <w:r w:rsidR="00E336C7" w:rsidRPr="00646A17">
        <w:rPr>
          <w:lang w:val="cs-CZ"/>
        </w:rPr>
        <w:t>čerpání finančních prostředků státního rozpočtu</w:t>
      </w:r>
      <w:r w:rsidR="0054686B" w:rsidRPr="00646A17">
        <w:rPr>
          <w:lang w:val="cs-CZ"/>
        </w:rPr>
        <w:t>.</w:t>
      </w:r>
    </w:p>
    <w:p w:rsidR="0054686B" w:rsidRPr="00646A17" w:rsidRDefault="0054686B" w:rsidP="00207049">
      <w:pPr>
        <w:pStyle w:val="Odsekzoznamu"/>
        <w:numPr>
          <w:ilvl w:val="0"/>
          <w:numId w:val="8"/>
        </w:numPr>
        <w:spacing w:after="0"/>
        <w:ind w:left="357" w:hanging="357"/>
        <w:contextualSpacing w:val="0"/>
        <w:jc w:val="both"/>
      </w:pPr>
      <w:r w:rsidRPr="00646A17">
        <w:rPr>
          <w:lang w:val="cs-CZ"/>
        </w:rPr>
        <w:t xml:space="preserve">Nadměrná administrativní zátěž na straně škol a </w:t>
      </w:r>
      <w:r w:rsidR="005871AD">
        <w:rPr>
          <w:lang w:val="cs-CZ"/>
        </w:rPr>
        <w:t>ŠPZ</w:t>
      </w:r>
      <w:r w:rsidRPr="00646A17">
        <w:rPr>
          <w:lang w:val="cs-CZ"/>
        </w:rPr>
        <w:t>.</w:t>
      </w:r>
    </w:p>
    <w:p w:rsidR="00755832" w:rsidRPr="00646A17" w:rsidRDefault="0045598F" w:rsidP="00207049">
      <w:pPr>
        <w:pStyle w:val="Odsekzoznamu"/>
        <w:numPr>
          <w:ilvl w:val="0"/>
          <w:numId w:val="8"/>
        </w:numPr>
        <w:spacing w:after="0"/>
        <w:ind w:left="357" w:hanging="357"/>
        <w:contextualSpacing w:val="0"/>
        <w:jc w:val="both"/>
      </w:pPr>
      <w:r w:rsidRPr="00646A17">
        <w:rPr>
          <w:lang w:val="cs-CZ"/>
        </w:rPr>
        <w:t>Nad</w:t>
      </w:r>
      <w:r w:rsidR="00755832" w:rsidRPr="00646A17">
        <w:rPr>
          <w:lang w:val="cs-CZ"/>
        </w:rPr>
        <w:t xml:space="preserve">užívání personálních podpor </w:t>
      </w:r>
      <w:r w:rsidRPr="00646A17">
        <w:rPr>
          <w:lang w:val="cs-CZ"/>
        </w:rPr>
        <w:t>AP</w:t>
      </w:r>
      <w:r w:rsidR="00D131D8" w:rsidRPr="00646A17">
        <w:rPr>
          <w:lang w:val="cs-CZ"/>
        </w:rPr>
        <w:t>, často i bez významného dopadu na vzdělání a skutečnou inkluzi dítěte/žáka</w:t>
      </w:r>
      <w:r w:rsidRPr="00646A17">
        <w:rPr>
          <w:lang w:val="cs-CZ"/>
        </w:rPr>
        <w:t>.</w:t>
      </w:r>
    </w:p>
    <w:p w:rsidR="00457B12" w:rsidRPr="007170E0" w:rsidRDefault="002129CB" w:rsidP="00207049">
      <w:pPr>
        <w:pStyle w:val="Odsekzoznamu"/>
        <w:numPr>
          <w:ilvl w:val="0"/>
          <w:numId w:val="8"/>
        </w:numPr>
        <w:spacing w:after="0"/>
        <w:ind w:left="357" w:hanging="357"/>
        <w:contextualSpacing w:val="0"/>
        <w:jc w:val="both"/>
      </w:pPr>
      <w:r w:rsidRPr="00646A17">
        <w:rPr>
          <w:lang w:val="cs-CZ"/>
        </w:rPr>
        <w:t>Neúspěšné integrace</w:t>
      </w:r>
      <w:r w:rsidR="00D131D8" w:rsidRPr="00646A17">
        <w:rPr>
          <w:lang w:val="cs-CZ"/>
        </w:rPr>
        <w:t xml:space="preserve"> dětí a žáků do běžných tříd</w:t>
      </w:r>
      <w:r w:rsidRPr="00646A17">
        <w:rPr>
          <w:lang w:val="cs-CZ"/>
        </w:rPr>
        <w:t>.</w:t>
      </w:r>
    </w:p>
    <w:p w:rsidR="007170E0" w:rsidRPr="00646A17" w:rsidRDefault="007170E0" w:rsidP="00207049">
      <w:pPr>
        <w:pStyle w:val="Odsekzoznamu"/>
        <w:numPr>
          <w:ilvl w:val="0"/>
          <w:numId w:val="8"/>
        </w:numPr>
        <w:spacing w:after="0"/>
        <w:ind w:left="357" w:hanging="357"/>
        <w:contextualSpacing w:val="0"/>
        <w:jc w:val="both"/>
      </w:pPr>
      <w:r>
        <w:rPr>
          <w:lang w:val="cs-CZ"/>
        </w:rPr>
        <w:t>Absence pravidel pro tvorbu víceoborových tříd a maximálního počtu žáků ve skupině.</w:t>
      </w:r>
    </w:p>
    <w:p w:rsidR="00457B12" w:rsidRPr="00646A17" w:rsidRDefault="00457B12" w:rsidP="00457B12">
      <w:pPr>
        <w:spacing w:before="120" w:after="0" w:line="240" w:lineRule="auto"/>
        <w:jc w:val="both"/>
      </w:pPr>
      <w:r w:rsidRPr="00646A17">
        <w:t>Zavedení navrhovaných opatření může vést k následujícím nežádoucím důsledkům:</w:t>
      </w:r>
    </w:p>
    <w:p w:rsidR="00457B12" w:rsidRPr="00646A17" w:rsidRDefault="00457B12" w:rsidP="00207049">
      <w:pPr>
        <w:pStyle w:val="Odsekzoznamu"/>
        <w:numPr>
          <w:ilvl w:val="0"/>
          <w:numId w:val="11"/>
        </w:numPr>
        <w:spacing w:before="120" w:after="0"/>
        <w:ind w:left="425" w:hanging="425"/>
        <w:contextualSpacing w:val="0"/>
        <w:jc w:val="both"/>
      </w:pPr>
      <w:r w:rsidRPr="00646A17">
        <w:rPr>
          <w:lang w:val="cs-CZ"/>
        </w:rPr>
        <w:t>Zvýšení nároků na učitele.</w:t>
      </w:r>
    </w:p>
    <w:p w:rsidR="00457B12" w:rsidRPr="00646A17" w:rsidRDefault="00457B12" w:rsidP="00457B12">
      <w:pPr>
        <w:pStyle w:val="Odsekzoznamu"/>
        <w:numPr>
          <w:ilvl w:val="0"/>
          <w:numId w:val="11"/>
        </w:numPr>
        <w:spacing w:after="0"/>
        <w:ind w:left="425" w:hanging="425"/>
        <w:contextualSpacing w:val="0"/>
        <w:jc w:val="both"/>
      </w:pPr>
      <w:r w:rsidRPr="00646A17">
        <w:rPr>
          <w:lang w:val="cs-CZ"/>
        </w:rPr>
        <w:t>Zvýšení zodpovědnosti ředitelů škol.</w:t>
      </w:r>
    </w:p>
    <w:p w:rsidR="00457B12" w:rsidRPr="00646A17" w:rsidRDefault="00457B12" w:rsidP="00457B12">
      <w:pPr>
        <w:pStyle w:val="Odsekzoznamu"/>
        <w:numPr>
          <w:ilvl w:val="0"/>
          <w:numId w:val="11"/>
        </w:numPr>
        <w:spacing w:after="0"/>
        <w:ind w:left="425" w:hanging="425"/>
        <w:contextualSpacing w:val="0"/>
        <w:jc w:val="both"/>
      </w:pPr>
      <w:r w:rsidRPr="00646A17">
        <w:rPr>
          <w:lang w:val="cs-CZ"/>
        </w:rPr>
        <w:t>Zvýšení výdajů státního rozpočtu na ONIV.</w:t>
      </w:r>
    </w:p>
    <w:p w:rsidR="00036410" w:rsidRPr="007170E0" w:rsidRDefault="00036410" w:rsidP="00457B12">
      <w:pPr>
        <w:pStyle w:val="Odsekzoznamu"/>
        <w:numPr>
          <w:ilvl w:val="0"/>
          <w:numId w:val="11"/>
        </w:numPr>
        <w:spacing w:after="0"/>
        <w:ind w:left="425" w:hanging="425"/>
        <w:contextualSpacing w:val="0"/>
        <w:jc w:val="both"/>
      </w:pPr>
      <w:r w:rsidRPr="00646A17">
        <w:rPr>
          <w:lang w:val="cs-CZ"/>
        </w:rPr>
        <w:t>Zvýšení počtu žádostí o revizi doporučení ŠPZ.</w:t>
      </w:r>
    </w:p>
    <w:p w:rsidR="007170E0" w:rsidRPr="00646A17" w:rsidRDefault="007170E0" w:rsidP="00457B12">
      <w:pPr>
        <w:pStyle w:val="Odsekzoznamu"/>
        <w:numPr>
          <w:ilvl w:val="0"/>
          <w:numId w:val="11"/>
        </w:numPr>
        <w:spacing w:after="0"/>
        <w:ind w:left="425" w:hanging="425"/>
        <w:contextualSpacing w:val="0"/>
        <w:jc w:val="both"/>
      </w:pPr>
      <w:r>
        <w:rPr>
          <w:lang w:val="cs-CZ"/>
        </w:rPr>
        <w:t>Snížení nabídky vzdělávacích oborů kategorie „E“.</w:t>
      </w:r>
    </w:p>
    <w:p w:rsidR="00260D02" w:rsidRPr="00646A17" w:rsidRDefault="00260D02" w:rsidP="00260D02">
      <w:pPr>
        <w:spacing w:before="120" w:after="120"/>
        <w:jc w:val="both"/>
        <w:rPr>
          <w:rFonts w:cs="Arial"/>
          <w:b/>
          <w:color w:val="000000"/>
        </w:rPr>
      </w:pPr>
      <w:r w:rsidRPr="00646A17">
        <w:rPr>
          <w:rFonts w:cs="Arial"/>
          <w:b/>
          <w:color w:val="000000"/>
        </w:rPr>
        <w:t>2. Návrh variant řešení</w:t>
      </w:r>
    </w:p>
    <w:p w:rsidR="00E336C7" w:rsidRPr="00646A17" w:rsidRDefault="00E336C7" w:rsidP="00260D02">
      <w:pPr>
        <w:spacing w:before="120" w:after="120"/>
        <w:jc w:val="both"/>
        <w:rPr>
          <w:rFonts w:cs="Arial"/>
          <w:color w:val="000000"/>
        </w:rPr>
      </w:pPr>
      <w:r w:rsidRPr="00646A17">
        <w:rPr>
          <w:rFonts w:cs="Arial"/>
          <w:color w:val="000000"/>
        </w:rPr>
        <w:t>Varianty legislativního řešení jsou popsány</w:t>
      </w:r>
      <w:r w:rsidR="0054686B" w:rsidRPr="00646A17">
        <w:rPr>
          <w:rFonts w:cs="Arial"/>
          <w:color w:val="000000"/>
        </w:rPr>
        <w:t xml:space="preserve"> v hlavních obsahových oblastech, jejichž úpravu je nutné vzhledem k výše definovaným problémům zvažovat:</w:t>
      </w:r>
    </w:p>
    <w:p w:rsidR="00260D02" w:rsidRPr="00646A17" w:rsidRDefault="00260D02" w:rsidP="00260D02">
      <w:pPr>
        <w:jc w:val="both"/>
      </w:pPr>
      <w:r w:rsidRPr="00646A17">
        <w:t>Jsou uvažovány tyto varianty:</w:t>
      </w:r>
    </w:p>
    <w:p w:rsidR="00260D02" w:rsidRPr="00646A17" w:rsidRDefault="00260D02" w:rsidP="00A30397">
      <w:pPr>
        <w:pStyle w:val="Odsekzoznamu"/>
        <w:numPr>
          <w:ilvl w:val="0"/>
          <w:numId w:val="9"/>
        </w:numPr>
        <w:spacing w:before="120" w:after="120"/>
        <w:jc w:val="both"/>
        <w:rPr>
          <w:rFonts w:cs="Arial"/>
          <w:color w:val="000000"/>
        </w:rPr>
      </w:pPr>
      <w:r w:rsidRPr="00646A17">
        <w:rPr>
          <w:rFonts w:cs="Arial"/>
          <w:color w:val="000000"/>
        </w:rPr>
        <w:t>varianta nulová,</w:t>
      </w:r>
    </w:p>
    <w:p w:rsidR="00260D02" w:rsidRPr="00646A17" w:rsidRDefault="00260D02" w:rsidP="00A30397">
      <w:pPr>
        <w:pStyle w:val="Odsekzoznamu"/>
        <w:numPr>
          <w:ilvl w:val="0"/>
          <w:numId w:val="9"/>
        </w:numPr>
        <w:spacing w:before="120" w:after="120"/>
        <w:jc w:val="both"/>
        <w:rPr>
          <w:rFonts w:cs="Arial"/>
          <w:color w:val="000000"/>
        </w:rPr>
      </w:pPr>
      <w:r w:rsidRPr="00646A17">
        <w:rPr>
          <w:rFonts w:cs="Arial"/>
          <w:color w:val="000000"/>
        </w:rPr>
        <w:t>varianta 1.</w:t>
      </w:r>
    </w:p>
    <w:p w:rsidR="00260D02" w:rsidRPr="00646A17" w:rsidRDefault="00260D02" w:rsidP="00260D02">
      <w:pPr>
        <w:spacing w:before="120" w:after="120"/>
        <w:jc w:val="both"/>
        <w:rPr>
          <w:rFonts w:cs="Arial"/>
          <w:color w:val="000000"/>
        </w:rPr>
      </w:pPr>
      <w:r w:rsidRPr="00646A17">
        <w:rPr>
          <w:rFonts w:cs="Arial"/>
          <w:color w:val="000000"/>
        </w:rPr>
        <w:t>Varianta nulová a</w:t>
      </w:r>
      <w:r w:rsidR="00B2009C" w:rsidRPr="00646A17">
        <w:rPr>
          <w:rFonts w:cs="Arial"/>
          <w:color w:val="000000"/>
        </w:rPr>
        <w:t xml:space="preserve"> varianta 1 </w:t>
      </w:r>
      <w:r w:rsidRPr="00646A17">
        <w:rPr>
          <w:rFonts w:cs="Arial"/>
          <w:color w:val="000000"/>
        </w:rPr>
        <w:t>jsou popsány v hlavních aspektech právní úpravy s ohledem na její cíle.</w:t>
      </w:r>
    </w:p>
    <w:p w:rsidR="00260D02" w:rsidRPr="00646A17" w:rsidRDefault="0019649F" w:rsidP="00A30397">
      <w:pPr>
        <w:pStyle w:val="Odsekzoznamu"/>
        <w:numPr>
          <w:ilvl w:val="0"/>
          <w:numId w:val="10"/>
        </w:numPr>
        <w:spacing w:before="120" w:after="120"/>
        <w:jc w:val="both"/>
        <w:rPr>
          <w:rFonts w:cs="Arial"/>
          <w:b/>
          <w:color w:val="000000"/>
        </w:rPr>
      </w:pPr>
      <w:r w:rsidRPr="00646A17">
        <w:rPr>
          <w:rFonts w:cs="Arial"/>
          <w:b/>
          <w:color w:val="000000"/>
          <w:lang w:val="cs-CZ"/>
        </w:rPr>
        <w:t>Počet AP</w:t>
      </w:r>
      <w:r w:rsidR="004444D3" w:rsidRPr="00646A17">
        <w:rPr>
          <w:rFonts w:cs="Arial"/>
          <w:b/>
          <w:color w:val="000000"/>
          <w:lang w:val="cs-CZ"/>
        </w:rPr>
        <w:t xml:space="preserve"> ve třídách </w:t>
      </w:r>
      <w:r w:rsidRPr="00646A17">
        <w:rPr>
          <w:rFonts w:cs="Arial"/>
          <w:b/>
          <w:color w:val="000000"/>
          <w:lang w:val="cs-CZ"/>
        </w:rPr>
        <w:t xml:space="preserve">běžných </w:t>
      </w:r>
      <w:r w:rsidR="00740589" w:rsidRPr="00646A17">
        <w:rPr>
          <w:rFonts w:cs="Arial"/>
          <w:b/>
          <w:color w:val="000000"/>
          <w:lang w:val="cs-CZ"/>
        </w:rPr>
        <w:t>škol</w:t>
      </w:r>
      <w:r w:rsidR="00306EE9">
        <w:rPr>
          <w:rFonts w:cs="Arial"/>
          <w:b/>
          <w:color w:val="000000"/>
          <w:lang w:val="cs-CZ"/>
        </w:rPr>
        <w:t>/třídách zřízených podle § 16 odst. 9 zákona</w:t>
      </w:r>
    </w:p>
    <w:p w:rsidR="00260D02" w:rsidRPr="00646A17" w:rsidRDefault="00260D02" w:rsidP="00260D02">
      <w:pPr>
        <w:spacing w:before="120" w:after="120"/>
        <w:jc w:val="both"/>
        <w:rPr>
          <w:rFonts w:cs="Arial"/>
          <w:color w:val="000000"/>
          <w:u w:val="single"/>
        </w:rPr>
      </w:pPr>
      <w:r w:rsidRPr="00646A17">
        <w:rPr>
          <w:rFonts w:cs="Arial"/>
          <w:color w:val="000000"/>
          <w:u w:val="single"/>
        </w:rPr>
        <w:t>Varianta nulová</w:t>
      </w:r>
    </w:p>
    <w:p w:rsidR="008138EA" w:rsidRPr="00646A17" w:rsidRDefault="00260D02" w:rsidP="00260D02">
      <w:pPr>
        <w:spacing w:before="120" w:after="120"/>
        <w:jc w:val="both"/>
        <w:rPr>
          <w:rFonts w:cs="Arial"/>
          <w:color w:val="000000"/>
        </w:rPr>
      </w:pPr>
      <w:r w:rsidRPr="00646A17">
        <w:rPr>
          <w:rFonts w:cs="Arial"/>
          <w:color w:val="000000"/>
        </w:rPr>
        <w:t xml:space="preserve">Varianta 0 znamená zachování stávající právní úpravy. </w:t>
      </w:r>
    </w:p>
    <w:p w:rsidR="00A80603" w:rsidRDefault="00260D02" w:rsidP="008138EA">
      <w:pPr>
        <w:spacing w:before="120" w:after="120"/>
        <w:jc w:val="both"/>
        <w:rPr>
          <w:rFonts w:cs="Arial"/>
          <w:color w:val="000000"/>
        </w:rPr>
      </w:pPr>
      <w:r w:rsidRPr="00646A17">
        <w:rPr>
          <w:rFonts w:cs="Arial"/>
          <w:color w:val="000000"/>
        </w:rPr>
        <w:lastRenderedPageBreak/>
        <w:t xml:space="preserve">Nevýhodou této varianty je, že </w:t>
      </w:r>
      <w:r w:rsidR="002626B1" w:rsidRPr="00646A17">
        <w:rPr>
          <w:rFonts w:cs="Arial"/>
          <w:color w:val="000000"/>
        </w:rPr>
        <w:t xml:space="preserve">AP </w:t>
      </w:r>
      <w:r w:rsidR="000C23A3" w:rsidRPr="00646A17">
        <w:rPr>
          <w:rFonts w:cs="Arial"/>
          <w:color w:val="000000"/>
        </w:rPr>
        <w:t xml:space="preserve">více </w:t>
      </w:r>
      <w:r w:rsidR="002626B1" w:rsidRPr="00646A17">
        <w:t xml:space="preserve">plní roli spíše asistenta osobního, nikoliv asistenta, který poskytuje podporu jinému pedagogickému pracovníkovi při vzdělávání žáků. Efektivita vynaložených finančních prostředků i vlastní přínos </w:t>
      </w:r>
      <w:r w:rsidR="000C23A3" w:rsidRPr="00646A17">
        <w:t xml:space="preserve">AP </w:t>
      </w:r>
      <w:r w:rsidR="002626B1" w:rsidRPr="00646A17">
        <w:t xml:space="preserve">pro podporu učitele a samotný vzdělávací </w:t>
      </w:r>
      <w:r w:rsidR="000C23A3" w:rsidRPr="00646A17">
        <w:t xml:space="preserve">proces se tímto zjevně snižují, protože málo </w:t>
      </w:r>
      <w:r w:rsidR="006F57FD" w:rsidRPr="00646A17">
        <w:rPr>
          <w:rFonts w:cs="Arial"/>
          <w:color w:val="000000"/>
        </w:rPr>
        <w:t>směřují k jeho zapojení do kolektivu</w:t>
      </w:r>
      <w:r w:rsidR="00676AD7">
        <w:rPr>
          <w:rFonts w:cs="Arial"/>
          <w:color w:val="000000"/>
        </w:rPr>
        <w:t>,</w:t>
      </w:r>
      <w:r w:rsidR="006F57FD" w:rsidRPr="00646A17">
        <w:rPr>
          <w:rFonts w:cs="Arial"/>
          <w:color w:val="000000"/>
        </w:rPr>
        <w:t xml:space="preserve"> a</w:t>
      </w:r>
      <w:r w:rsidR="000C23A3" w:rsidRPr="00646A17">
        <w:rPr>
          <w:rFonts w:cs="Arial"/>
          <w:color w:val="000000"/>
        </w:rPr>
        <w:t>le naopak</w:t>
      </w:r>
      <w:r w:rsidR="00CE0CE2" w:rsidRPr="00646A17">
        <w:rPr>
          <w:rFonts w:cs="Arial"/>
          <w:color w:val="000000"/>
        </w:rPr>
        <w:t xml:space="preserve"> </w:t>
      </w:r>
      <w:r w:rsidR="000C23A3" w:rsidRPr="00646A17">
        <w:rPr>
          <w:rFonts w:cs="Arial"/>
          <w:color w:val="000000"/>
        </w:rPr>
        <w:t xml:space="preserve">často ke </w:t>
      </w:r>
      <w:r w:rsidR="002626B1" w:rsidRPr="00646A17">
        <w:rPr>
          <w:rFonts w:cs="Arial"/>
          <w:color w:val="000000"/>
        </w:rPr>
        <w:t>vzdělávání mimo</w:t>
      </w:r>
      <w:r w:rsidR="000C23A3" w:rsidRPr="00646A17">
        <w:rPr>
          <w:rFonts w:cs="Arial"/>
          <w:color w:val="000000"/>
        </w:rPr>
        <w:t xml:space="preserve"> třídu a skupinu ostatních žáků</w:t>
      </w:r>
      <w:r w:rsidR="002626B1" w:rsidRPr="00646A17">
        <w:rPr>
          <w:rFonts w:cs="Arial"/>
          <w:color w:val="000000"/>
        </w:rPr>
        <w:t>. V</w:t>
      </w:r>
      <w:r w:rsidR="000C23A3" w:rsidRPr="00646A17">
        <w:rPr>
          <w:rFonts w:cs="Arial"/>
          <w:color w:val="000000"/>
        </w:rPr>
        <w:t xml:space="preserve">yšší </w:t>
      </w:r>
      <w:r w:rsidR="00262898" w:rsidRPr="00646A17">
        <w:rPr>
          <w:rFonts w:cs="Arial"/>
          <w:color w:val="000000"/>
        </w:rPr>
        <w:t xml:space="preserve">množství </w:t>
      </w:r>
      <w:r w:rsidR="00740589" w:rsidRPr="00646A17">
        <w:rPr>
          <w:rFonts w:cs="Arial"/>
          <w:color w:val="000000"/>
        </w:rPr>
        <w:t>AP</w:t>
      </w:r>
      <w:r w:rsidR="002626B1" w:rsidRPr="00646A17">
        <w:rPr>
          <w:rFonts w:cs="Arial"/>
          <w:color w:val="000000"/>
        </w:rPr>
        <w:t xml:space="preserve"> </w:t>
      </w:r>
      <w:r w:rsidR="000C23A3" w:rsidRPr="00646A17">
        <w:rPr>
          <w:rFonts w:cs="Arial"/>
          <w:color w:val="000000"/>
        </w:rPr>
        <w:t>působí</w:t>
      </w:r>
      <w:r w:rsidR="00262898" w:rsidRPr="00646A17">
        <w:rPr>
          <w:rFonts w:cs="Arial"/>
          <w:color w:val="000000"/>
        </w:rPr>
        <w:t xml:space="preserve"> jako </w:t>
      </w:r>
      <w:r w:rsidR="00CE0CE2" w:rsidRPr="00646A17">
        <w:rPr>
          <w:rFonts w:cs="Arial"/>
          <w:color w:val="000000"/>
        </w:rPr>
        <w:t xml:space="preserve">rušivý prvek pro ostatní účastníky vzdělávacího procesu. </w:t>
      </w:r>
    </w:p>
    <w:p w:rsidR="00A80603" w:rsidRDefault="00A80603">
      <w:pPr>
        <w:spacing w:after="0" w:line="240" w:lineRule="auto"/>
        <w:rPr>
          <w:rFonts w:cs="Arial"/>
          <w:color w:val="000000"/>
        </w:rPr>
      </w:pPr>
      <w:r>
        <w:rPr>
          <w:rFonts w:cs="Arial"/>
          <w:color w:val="000000"/>
        </w:rPr>
        <w:br w:type="page"/>
      </w:r>
    </w:p>
    <w:p w:rsidR="008138EA" w:rsidRPr="00646A17" w:rsidRDefault="008138EA" w:rsidP="008138EA">
      <w:pPr>
        <w:spacing w:before="120" w:after="120"/>
        <w:jc w:val="both"/>
        <w:rPr>
          <w:rFonts w:cs="Arial"/>
          <w:color w:val="000000"/>
          <w:u w:val="single"/>
        </w:rPr>
      </w:pPr>
      <w:r w:rsidRPr="00646A17">
        <w:rPr>
          <w:rFonts w:cs="Arial"/>
          <w:color w:val="000000"/>
          <w:u w:val="single"/>
        </w:rPr>
        <w:lastRenderedPageBreak/>
        <w:t xml:space="preserve">Varianta </w:t>
      </w:r>
      <w:r w:rsidR="005E1D7E" w:rsidRPr="00646A17">
        <w:rPr>
          <w:rFonts w:cs="Arial"/>
          <w:color w:val="000000"/>
          <w:u w:val="single"/>
        </w:rPr>
        <w:t>1</w:t>
      </w:r>
    </w:p>
    <w:p w:rsidR="00207049" w:rsidRPr="00646A17" w:rsidRDefault="008138EA" w:rsidP="008138EA">
      <w:pPr>
        <w:spacing w:before="120" w:after="120"/>
        <w:jc w:val="both"/>
        <w:rPr>
          <w:rFonts w:cs="Times New Roman"/>
        </w:rPr>
      </w:pPr>
      <w:r w:rsidRPr="00646A17">
        <w:rPr>
          <w:rFonts w:cs="Arial"/>
          <w:color w:val="000000"/>
        </w:rPr>
        <w:t xml:space="preserve">Varianta 1 znamená </w:t>
      </w:r>
      <w:r w:rsidR="00262898" w:rsidRPr="00646A17">
        <w:rPr>
          <w:rFonts w:cs="Arial"/>
          <w:color w:val="000000"/>
        </w:rPr>
        <w:t>novelizaci vyhlášky č. 27/2016</w:t>
      </w:r>
      <w:r w:rsidRPr="00646A17">
        <w:rPr>
          <w:rFonts w:cs="Arial"/>
          <w:color w:val="000000"/>
        </w:rPr>
        <w:t xml:space="preserve"> Sb. </w:t>
      </w:r>
      <w:r w:rsidR="00262898" w:rsidRPr="00646A17">
        <w:rPr>
          <w:rFonts w:cs="Arial"/>
          <w:color w:val="000000"/>
        </w:rPr>
        <w:t xml:space="preserve">takovým způsobem, aby </w:t>
      </w:r>
      <w:r w:rsidR="00262898" w:rsidRPr="00646A17">
        <w:rPr>
          <w:rFonts w:cs="Times New Roman"/>
        </w:rPr>
        <w:t>bylo podpořeno účelné a efektivní čerpání prostředků státního rozpočtu</w:t>
      </w:r>
      <w:r w:rsidR="002129CB" w:rsidRPr="00646A17">
        <w:rPr>
          <w:rFonts w:cs="Times New Roman"/>
        </w:rPr>
        <w:t xml:space="preserve"> v zájmu skutečné </w:t>
      </w:r>
      <w:r w:rsidR="006F57FD" w:rsidRPr="00646A17">
        <w:rPr>
          <w:rFonts w:cs="Times New Roman"/>
        </w:rPr>
        <w:t xml:space="preserve">inkluzivní </w:t>
      </w:r>
      <w:r w:rsidR="002129CB" w:rsidRPr="00646A17">
        <w:rPr>
          <w:rFonts w:cs="Times New Roman"/>
        </w:rPr>
        <w:t>podpory žáků.</w:t>
      </w:r>
      <w:r w:rsidR="00262898" w:rsidRPr="00646A17">
        <w:rPr>
          <w:rFonts w:cs="Times New Roman"/>
        </w:rPr>
        <w:t xml:space="preserve"> Vzdělávání žáků se SVP pak bude více směřovat k podpoře jejich samostatnosti, získávání sociálních kompetencí, začlenění do sociální skupiny třídy a tím ke skutečné inkluzi/integraci.</w:t>
      </w:r>
    </w:p>
    <w:p w:rsidR="00262898" w:rsidRPr="00202464" w:rsidRDefault="00262898" w:rsidP="00A30397">
      <w:pPr>
        <w:pStyle w:val="Odsekzoznamu"/>
        <w:numPr>
          <w:ilvl w:val="0"/>
          <w:numId w:val="10"/>
        </w:numPr>
        <w:spacing w:before="120" w:after="120"/>
        <w:jc w:val="both"/>
        <w:rPr>
          <w:rFonts w:cs="Arial"/>
          <w:b/>
          <w:color w:val="000000"/>
        </w:rPr>
      </w:pPr>
      <w:r>
        <w:rPr>
          <w:rFonts w:cs="Arial"/>
          <w:b/>
          <w:color w:val="000000"/>
          <w:lang w:val="cs-CZ"/>
        </w:rPr>
        <w:t xml:space="preserve">Úprava Přílohy č. 1 – seznam pomůcek a jejich </w:t>
      </w:r>
      <w:r w:rsidR="00740589">
        <w:rPr>
          <w:rFonts w:cs="Arial"/>
          <w:b/>
          <w:color w:val="000000"/>
          <w:lang w:val="cs-CZ"/>
        </w:rPr>
        <w:t xml:space="preserve">PNFN </w:t>
      </w:r>
    </w:p>
    <w:p w:rsidR="00202464" w:rsidRPr="00202464" w:rsidRDefault="00202464" w:rsidP="00202464">
      <w:pPr>
        <w:spacing w:before="120" w:after="120"/>
        <w:jc w:val="both"/>
        <w:rPr>
          <w:rFonts w:cs="Arial"/>
          <w:color w:val="000000"/>
          <w:u w:val="single"/>
        </w:rPr>
      </w:pPr>
      <w:r w:rsidRPr="00202464">
        <w:rPr>
          <w:rFonts w:cs="Arial"/>
          <w:color w:val="000000"/>
          <w:u w:val="single"/>
        </w:rPr>
        <w:t>Varianta nulová</w:t>
      </w:r>
    </w:p>
    <w:p w:rsidR="00202464" w:rsidRPr="00202464" w:rsidRDefault="00202464" w:rsidP="00202464">
      <w:pPr>
        <w:spacing w:before="120" w:after="120"/>
        <w:jc w:val="both"/>
        <w:rPr>
          <w:rFonts w:cs="Arial"/>
          <w:color w:val="000000"/>
        </w:rPr>
      </w:pPr>
      <w:r w:rsidRPr="00202464">
        <w:rPr>
          <w:rFonts w:cs="Arial"/>
          <w:color w:val="000000"/>
        </w:rPr>
        <w:t xml:space="preserve">Varianta 0 znamená zachování stávající právní úpravy. </w:t>
      </w:r>
    </w:p>
    <w:p w:rsidR="00202464" w:rsidRDefault="00202464" w:rsidP="00202464">
      <w:pPr>
        <w:spacing w:before="120" w:after="120"/>
        <w:jc w:val="both"/>
        <w:rPr>
          <w:rFonts w:cs="Arial"/>
          <w:color w:val="000000"/>
        </w:rPr>
      </w:pPr>
      <w:r w:rsidRPr="00202464">
        <w:rPr>
          <w:rFonts w:cs="Arial"/>
          <w:color w:val="000000"/>
        </w:rPr>
        <w:t>Nevýhodou této varianty je, že nebude</w:t>
      </w:r>
      <w:r>
        <w:rPr>
          <w:rFonts w:cs="Arial"/>
          <w:color w:val="000000"/>
        </w:rPr>
        <w:t xml:space="preserve"> dostatečně zajištěno účelné čerpání finančních prostředků státního rozpočtu v souvislosti s financováním kompenzačních pomůcek pro žáky se </w:t>
      </w:r>
      <w:r w:rsidR="0045598F">
        <w:rPr>
          <w:rFonts w:cs="Arial"/>
          <w:color w:val="000000"/>
        </w:rPr>
        <w:t xml:space="preserve">SVP </w:t>
      </w:r>
      <w:r>
        <w:rPr>
          <w:rFonts w:cs="Arial"/>
          <w:color w:val="000000"/>
        </w:rPr>
        <w:t>a žáky nadané.</w:t>
      </w:r>
    </w:p>
    <w:p w:rsidR="002626B1" w:rsidRDefault="002626B1" w:rsidP="00202464">
      <w:pPr>
        <w:spacing w:before="120" w:after="120"/>
        <w:jc w:val="both"/>
        <w:rPr>
          <w:rFonts w:cs="Arial"/>
          <w:color w:val="000000"/>
        </w:rPr>
      </w:pPr>
      <w:r>
        <w:rPr>
          <w:rFonts w:cs="Arial"/>
          <w:color w:val="000000"/>
        </w:rPr>
        <w:t>Ceny pomůcek na trhu v současné podobě Přílohy č. 1 neodpovídají nabídce trhu, jejich ceny často nekorespondují se skutečností, jsou nadsaze</w:t>
      </w:r>
      <w:r w:rsidR="00207049">
        <w:rPr>
          <w:rFonts w:cs="Arial"/>
          <w:color w:val="000000"/>
        </w:rPr>
        <w:t xml:space="preserve">né. Seznam položek neodpovídá </w:t>
      </w:r>
      <w:r>
        <w:rPr>
          <w:rFonts w:cs="Arial"/>
          <w:color w:val="000000"/>
        </w:rPr>
        <w:t>požadavkům praxe.</w:t>
      </w:r>
    </w:p>
    <w:p w:rsidR="00202464" w:rsidRPr="00202464" w:rsidRDefault="00202464" w:rsidP="00202464">
      <w:pPr>
        <w:spacing w:before="120" w:after="120"/>
        <w:jc w:val="both"/>
        <w:rPr>
          <w:rFonts w:cs="Arial"/>
          <w:color w:val="000000"/>
          <w:u w:val="single"/>
        </w:rPr>
      </w:pPr>
      <w:r w:rsidRPr="00202464">
        <w:rPr>
          <w:rFonts w:cs="Arial"/>
          <w:color w:val="000000"/>
          <w:u w:val="single"/>
        </w:rPr>
        <w:t>Varianta 1</w:t>
      </w:r>
    </w:p>
    <w:p w:rsidR="00202464" w:rsidRPr="00907819" w:rsidRDefault="00202464" w:rsidP="00202464">
      <w:pPr>
        <w:widowControl w:val="0"/>
        <w:jc w:val="both"/>
        <w:rPr>
          <w:rFonts w:cs="Arial"/>
          <w:color w:val="000000"/>
        </w:rPr>
      </w:pPr>
      <w:r w:rsidRPr="00202464">
        <w:rPr>
          <w:rFonts w:cs="Arial"/>
          <w:color w:val="000000"/>
        </w:rPr>
        <w:t xml:space="preserve">Varianta 1 znamená novelizaci vyhlášky č. 27/2016 Sb. a </w:t>
      </w:r>
      <w:r w:rsidR="00B6474D">
        <w:rPr>
          <w:rFonts w:cs="Arial"/>
          <w:color w:val="000000"/>
        </w:rPr>
        <w:t>aktualizaci</w:t>
      </w:r>
      <w:r w:rsidRPr="00202464">
        <w:rPr>
          <w:rFonts w:cs="Arial"/>
          <w:color w:val="000000"/>
        </w:rPr>
        <w:t xml:space="preserve"> seznamu pomůcek</w:t>
      </w:r>
      <w:r w:rsidR="00907819">
        <w:rPr>
          <w:rFonts w:cs="Arial"/>
          <w:color w:val="000000"/>
        </w:rPr>
        <w:t xml:space="preserve">. </w:t>
      </w:r>
      <w:r w:rsidRPr="00202464">
        <w:t>K doplnění chybějících opatření a úpravám v nabídce pomůcek dochází na zák</w:t>
      </w:r>
      <w:r>
        <w:t>ladě potřeb praxe, vývoje cen i </w:t>
      </w:r>
      <w:r w:rsidRPr="00202464">
        <w:t xml:space="preserve">kvality pomůcek. Ke snížení administrativní zátěže dojde financováním pomůcek s nejnižší finanční náročností </w:t>
      </w:r>
      <w:r w:rsidR="006536B8">
        <w:t xml:space="preserve">(do 500 Kč) </w:t>
      </w:r>
      <w:r w:rsidRPr="00202464">
        <w:t>z prostředků školy. Školám budou tyto náklady komp</w:t>
      </w:r>
      <w:r>
        <w:t>enzovány zvýšením prostředků na </w:t>
      </w:r>
      <w:r w:rsidRPr="00202464">
        <w:t>ONIV. Předpokládá se, že pomůcky (tedy i učebnice, kompenzační pomůcky) přidělené konkrétnímu žákovi jsou doporučovány v částce, která má být čerp</w:t>
      </w:r>
      <w:r w:rsidR="00E41556">
        <w:t>ána přibližně ve výši přidělené</w:t>
      </w:r>
      <w:r w:rsidR="001F2BDF">
        <w:t xml:space="preserve"> </w:t>
      </w:r>
      <w:r w:rsidR="00207049">
        <w:t>NFN</w:t>
      </w:r>
      <w:r w:rsidRPr="00202464">
        <w:t xml:space="preserve">, protože mezi pomůckami obdobného nebo stejného druhu jsou pomůcky v různých cenových relacích, které se mohou lišit v kvalitě a v nárocích na pomůcku. </w:t>
      </w:r>
    </w:p>
    <w:p w:rsidR="00907819" w:rsidRDefault="00202464" w:rsidP="00202464">
      <w:pPr>
        <w:spacing w:before="120" w:after="120"/>
        <w:jc w:val="both"/>
        <w:rPr>
          <w:rFonts w:cs="Arial"/>
          <w:color w:val="000000"/>
        </w:rPr>
      </w:pPr>
      <w:r w:rsidRPr="00202464">
        <w:rPr>
          <w:rFonts w:cs="Arial"/>
          <w:color w:val="000000"/>
        </w:rPr>
        <w:t>U pomůcek bude stanovena</w:t>
      </w:r>
      <w:r w:rsidR="001F2BDF">
        <w:rPr>
          <w:rFonts w:cs="Arial"/>
          <w:color w:val="000000"/>
        </w:rPr>
        <w:t xml:space="preserve"> PNFN</w:t>
      </w:r>
      <w:r w:rsidRPr="00202464">
        <w:rPr>
          <w:rFonts w:cs="Arial"/>
          <w:color w:val="000000"/>
        </w:rPr>
        <w:t xml:space="preserve">, ředitel školy posoudí, jestli už pomůckou škola disponuje a </w:t>
      </w:r>
      <w:r>
        <w:rPr>
          <w:rFonts w:cs="Arial"/>
          <w:color w:val="000000"/>
        </w:rPr>
        <w:t>může ji</w:t>
      </w:r>
      <w:r w:rsidR="00C27B2C">
        <w:rPr>
          <w:rFonts w:cs="Arial"/>
          <w:color w:val="000000"/>
        </w:rPr>
        <w:t> </w:t>
      </w:r>
      <w:r>
        <w:rPr>
          <w:rFonts w:cs="Arial"/>
          <w:color w:val="000000"/>
        </w:rPr>
        <w:t xml:space="preserve">poskytnout konkrétnímu žákovi či vykáže požadavek na finanční prostředky k zakoupení pomůcky. </w:t>
      </w:r>
      <w:r w:rsidR="006F57FD">
        <w:rPr>
          <w:rFonts w:cs="Arial"/>
          <w:color w:val="000000"/>
        </w:rPr>
        <w:t xml:space="preserve">Část odpovědnosti za využívání finančních prostředků státního rozpočtu </w:t>
      </w:r>
      <w:r w:rsidR="00404F2B">
        <w:rPr>
          <w:rFonts w:cs="Arial"/>
          <w:color w:val="000000"/>
        </w:rPr>
        <w:t xml:space="preserve">na nákupy pomůcek bude přenesena na ředitele škol. </w:t>
      </w:r>
      <w:r w:rsidR="00907819">
        <w:rPr>
          <w:rFonts w:cs="Arial"/>
          <w:color w:val="000000"/>
        </w:rPr>
        <w:t>Tím bude zabráněno duplicitnímu nakupování doporučených pomůcek.</w:t>
      </w:r>
    </w:p>
    <w:p w:rsidR="00B6474D" w:rsidRDefault="00103E00" w:rsidP="00B6474D">
      <w:pPr>
        <w:pStyle w:val="Odsekzoznamu"/>
        <w:numPr>
          <w:ilvl w:val="0"/>
          <w:numId w:val="10"/>
        </w:numPr>
        <w:spacing w:before="120" w:after="120"/>
        <w:jc w:val="both"/>
        <w:rPr>
          <w:rFonts w:cs="Arial"/>
          <w:b/>
          <w:color w:val="000000"/>
        </w:rPr>
      </w:pPr>
      <w:r>
        <w:rPr>
          <w:rFonts w:cs="Arial"/>
          <w:b/>
          <w:color w:val="000000"/>
          <w:lang w:val="cs-CZ"/>
        </w:rPr>
        <w:t>IVP</w:t>
      </w:r>
    </w:p>
    <w:p w:rsidR="00B6474D" w:rsidRPr="00B6474D" w:rsidRDefault="00B6474D" w:rsidP="00B6474D">
      <w:pPr>
        <w:spacing w:before="120" w:after="120"/>
        <w:jc w:val="both"/>
        <w:rPr>
          <w:rFonts w:cs="Arial"/>
          <w:color w:val="000000"/>
          <w:u w:val="single"/>
        </w:rPr>
      </w:pPr>
      <w:r w:rsidRPr="00B6474D">
        <w:rPr>
          <w:rFonts w:cs="Arial"/>
          <w:color w:val="000000"/>
          <w:u w:val="single"/>
        </w:rPr>
        <w:t>Varianta nulová</w:t>
      </w:r>
    </w:p>
    <w:p w:rsidR="00B6474D" w:rsidRPr="00B6474D" w:rsidRDefault="00B6474D" w:rsidP="00B6474D">
      <w:pPr>
        <w:spacing w:before="120" w:after="120"/>
        <w:jc w:val="both"/>
        <w:rPr>
          <w:rFonts w:cs="Arial"/>
          <w:color w:val="000000"/>
        </w:rPr>
      </w:pPr>
      <w:r w:rsidRPr="00B6474D">
        <w:rPr>
          <w:rFonts w:cs="Arial"/>
          <w:color w:val="000000"/>
        </w:rPr>
        <w:t xml:space="preserve">Varianta 0 znamená zachování stávající právní úpravy. </w:t>
      </w:r>
    </w:p>
    <w:p w:rsidR="008F16CC" w:rsidRDefault="00B6474D" w:rsidP="00B6474D">
      <w:pPr>
        <w:spacing w:before="120" w:after="120"/>
        <w:jc w:val="both"/>
        <w:rPr>
          <w:rFonts w:cs="Arial"/>
          <w:color w:val="000000"/>
        </w:rPr>
      </w:pPr>
      <w:r w:rsidRPr="00B6474D">
        <w:rPr>
          <w:rFonts w:cs="Arial"/>
          <w:color w:val="000000"/>
        </w:rPr>
        <w:t xml:space="preserve">Nevýhodou této varianty je, že </w:t>
      </w:r>
      <w:r>
        <w:rPr>
          <w:rFonts w:cs="Arial"/>
          <w:color w:val="000000"/>
        </w:rPr>
        <w:t xml:space="preserve">stále budou pedagogičtí pracovníci škol v souvislosti se vzděláváním žáků se </w:t>
      </w:r>
      <w:r w:rsidR="0045598F">
        <w:rPr>
          <w:rFonts w:cs="Arial"/>
          <w:color w:val="000000"/>
        </w:rPr>
        <w:t xml:space="preserve">SVP </w:t>
      </w:r>
      <w:r>
        <w:rPr>
          <w:rFonts w:cs="Arial"/>
          <w:color w:val="000000"/>
        </w:rPr>
        <w:t xml:space="preserve">vystaveni nadměrné administrativní zátěži, </w:t>
      </w:r>
      <w:r w:rsidR="004B7E52">
        <w:rPr>
          <w:rFonts w:cs="Arial"/>
          <w:color w:val="000000"/>
        </w:rPr>
        <w:t xml:space="preserve">a to zejména v případech, kdy </w:t>
      </w:r>
      <w:r w:rsidR="008F16CC">
        <w:rPr>
          <w:rFonts w:cs="Arial"/>
          <w:color w:val="000000"/>
        </w:rPr>
        <w:t xml:space="preserve">při vytváření IVP u všech žáků, kteří se vzdělávají podle minimálních očekávaných výstupů, jsou nuceni k tvorbě dokumentů, které neplní při vzdělávání žáka svůj účel. </w:t>
      </w:r>
    </w:p>
    <w:p w:rsidR="00B6474D" w:rsidRPr="00B6474D" w:rsidRDefault="00B6474D" w:rsidP="00B6474D">
      <w:pPr>
        <w:spacing w:before="120" w:after="120"/>
        <w:jc w:val="both"/>
        <w:rPr>
          <w:rFonts w:cs="Arial"/>
          <w:color w:val="000000"/>
          <w:u w:val="single"/>
        </w:rPr>
      </w:pPr>
      <w:r w:rsidRPr="00B6474D">
        <w:rPr>
          <w:rFonts w:cs="Arial"/>
          <w:color w:val="000000"/>
          <w:u w:val="single"/>
        </w:rPr>
        <w:t>Varianta 1</w:t>
      </w:r>
    </w:p>
    <w:p w:rsidR="00954D80" w:rsidRDefault="008F16CC" w:rsidP="00B6474D">
      <w:pPr>
        <w:widowControl w:val="0"/>
        <w:jc w:val="both"/>
        <w:rPr>
          <w:rFonts w:cs="Arial"/>
          <w:color w:val="000000"/>
        </w:rPr>
      </w:pPr>
      <w:r>
        <w:rPr>
          <w:rFonts w:cs="Arial"/>
          <w:color w:val="000000"/>
        </w:rPr>
        <w:t xml:space="preserve">Ve variantě 1 </w:t>
      </w:r>
      <w:r w:rsidR="001F2BDF">
        <w:rPr>
          <w:rFonts w:cs="Arial"/>
          <w:color w:val="000000"/>
        </w:rPr>
        <w:t>IVP</w:t>
      </w:r>
      <w:r w:rsidR="00B6474D">
        <w:rPr>
          <w:rFonts w:cs="Arial"/>
          <w:color w:val="000000"/>
        </w:rPr>
        <w:t xml:space="preserve"> </w:t>
      </w:r>
      <w:r w:rsidR="00740589">
        <w:rPr>
          <w:rFonts w:cs="Arial"/>
          <w:color w:val="000000"/>
        </w:rPr>
        <w:t xml:space="preserve">ŠPZ </w:t>
      </w:r>
      <w:r w:rsidR="00907819">
        <w:rPr>
          <w:rFonts w:cs="Arial"/>
          <w:color w:val="000000"/>
        </w:rPr>
        <w:t>doporučí žákovi jako PO</w:t>
      </w:r>
      <w:r w:rsidR="00B6474D">
        <w:rPr>
          <w:rFonts w:cs="Arial"/>
          <w:color w:val="000000"/>
        </w:rPr>
        <w:t xml:space="preserve"> </w:t>
      </w:r>
      <w:r w:rsidR="00907819">
        <w:rPr>
          <w:rFonts w:cs="Arial"/>
          <w:color w:val="000000"/>
        </w:rPr>
        <w:t>pouze v případě, že </w:t>
      </w:r>
      <w:r w:rsidR="00740589">
        <w:rPr>
          <w:rFonts w:cs="Arial"/>
          <w:color w:val="000000"/>
        </w:rPr>
        <w:t>je třeba specifikovat u </w:t>
      </w:r>
      <w:r w:rsidR="00652E00">
        <w:rPr>
          <w:rFonts w:cs="Arial"/>
          <w:color w:val="000000"/>
        </w:rPr>
        <w:t>žáka vzdělávací cíle</w:t>
      </w:r>
      <w:r w:rsidR="004B7E52">
        <w:rPr>
          <w:rFonts w:cs="Arial"/>
          <w:color w:val="000000"/>
        </w:rPr>
        <w:t>, obsahy a výstupy</w:t>
      </w:r>
      <w:r w:rsidR="00652E00">
        <w:rPr>
          <w:rFonts w:cs="Arial"/>
          <w:color w:val="000000"/>
        </w:rPr>
        <w:t>, které nejsou součástí škol</w:t>
      </w:r>
      <w:r w:rsidR="00907819">
        <w:rPr>
          <w:rFonts w:cs="Arial"/>
          <w:color w:val="000000"/>
        </w:rPr>
        <w:t xml:space="preserve">ního vzdělávacího programu. Na </w:t>
      </w:r>
      <w:r w:rsidR="00652E00">
        <w:rPr>
          <w:rFonts w:cs="Arial"/>
          <w:color w:val="000000"/>
        </w:rPr>
        <w:t xml:space="preserve">PO </w:t>
      </w:r>
      <w:r w:rsidR="0095789F">
        <w:rPr>
          <w:rFonts w:cs="Arial"/>
          <w:color w:val="000000"/>
        </w:rPr>
        <w:t xml:space="preserve">IVP </w:t>
      </w:r>
      <w:r w:rsidR="00652E00">
        <w:rPr>
          <w:rFonts w:cs="Arial"/>
          <w:color w:val="000000"/>
        </w:rPr>
        <w:t xml:space="preserve">má žák nárok, není třeba </w:t>
      </w:r>
      <w:r w:rsidR="0095789F">
        <w:rPr>
          <w:rFonts w:cs="Arial"/>
          <w:color w:val="000000"/>
        </w:rPr>
        <w:t>podávat žádos</w:t>
      </w:r>
      <w:r w:rsidR="00652E00">
        <w:rPr>
          <w:rFonts w:cs="Arial"/>
          <w:color w:val="000000"/>
        </w:rPr>
        <w:t>t</w:t>
      </w:r>
      <w:r w:rsidR="0095789F">
        <w:rPr>
          <w:rFonts w:cs="Arial"/>
          <w:color w:val="000000"/>
        </w:rPr>
        <w:t xml:space="preserve"> zákonných zástupců k řediteli školy/školského zařízení</w:t>
      </w:r>
      <w:r w:rsidR="00652E00">
        <w:rPr>
          <w:rFonts w:cs="Arial"/>
          <w:color w:val="000000"/>
        </w:rPr>
        <w:t>. Změnou vyhlášky dojde k okamžitému snížení administrativní zátěže především na straně školy.</w:t>
      </w:r>
    </w:p>
    <w:p w:rsidR="00954D80" w:rsidRDefault="00954D80">
      <w:pPr>
        <w:spacing w:after="0" w:line="240" w:lineRule="auto"/>
        <w:rPr>
          <w:rFonts w:cs="Arial"/>
          <w:color w:val="000000"/>
        </w:rPr>
      </w:pPr>
      <w:r>
        <w:rPr>
          <w:rFonts w:cs="Arial"/>
          <w:color w:val="000000"/>
        </w:rPr>
        <w:lastRenderedPageBreak/>
        <w:br w:type="page"/>
      </w:r>
    </w:p>
    <w:p w:rsidR="00262898" w:rsidRPr="00652E00" w:rsidRDefault="00262898" w:rsidP="00A30397">
      <w:pPr>
        <w:pStyle w:val="Odsekzoznamu"/>
        <w:numPr>
          <w:ilvl w:val="0"/>
          <w:numId w:val="10"/>
        </w:numPr>
        <w:spacing w:before="120" w:after="120"/>
        <w:jc w:val="both"/>
        <w:rPr>
          <w:rFonts w:cs="Arial"/>
          <w:b/>
          <w:color w:val="000000"/>
        </w:rPr>
      </w:pPr>
      <w:r>
        <w:rPr>
          <w:rFonts w:cs="Arial"/>
          <w:b/>
          <w:color w:val="000000"/>
          <w:lang w:val="cs-CZ"/>
        </w:rPr>
        <w:lastRenderedPageBreak/>
        <w:t xml:space="preserve">Skupinová personální podpora </w:t>
      </w:r>
      <w:r w:rsidR="0045598F">
        <w:rPr>
          <w:rFonts w:cs="Arial"/>
          <w:b/>
          <w:color w:val="000000"/>
          <w:lang w:val="cs-CZ"/>
        </w:rPr>
        <w:t xml:space="preserve">AP </w:t>
      </w:r>
      <w:r>
        <w:rPr>
          <w:rFonts w:cs="Arial"/>
          <w:b/>
          <w:color w:val="000000"/>
          <w:lang w:val="cs-CZ"/>
        </w:rPr>
        <w:t xml:space="preserve">a </w:t>
      </w:r>
      <w:r w:rsidR="00740589">
        <w:rPr>
          <w:rFonts w:cs="Arial"/>
          <w:b/>
          <w:color w:val="000000"/>
          <w:lang w:val="cs-CZ"/>
        </w:rPr>
        <w:t>PNFN</w:t>
      </w:r>
    </w:p>
    <w:p w:rsidR="00652E00" w:rsidRPr="00652E00" w:rsidRDefault="00652E00" w:rsidP="00652E00">
      <w:pPr>
        <w:spacing w:before="120" w:after="120"/>
        <w:jc w:val="both"/>
        <w:rPr>
          <w:rFonts w:cs="Arial"/>
          <w:color w:val="000000"/>
          <w:u w:val="single"/>
        </w:rPr>
      </w:pPr>
      <w:r w:rsidRPr="00652E00">
        <w:rPr>
          <w:rFonts w:cs="Arial"/>
          <w:color w:val="000000"/>
          <w:u w:val="single"/>
        </w:rPr>
        <w:t>Varianta nulová</w:t>
      </w:r>
    </w:p>
    <w:p w:rsidR="00740589" w:rsidRDefault="00652E00" w:rsidP="00652E00">
      <w:pPr>
        <w:spacing w:before="120" w:after="120"/>
        <w:jc w:val="both"/>
        <w:rPr>
          <w:rFonts w:cs="Arial"/>
          <w:color w:val="000000"/>
        </w:rPr>
      </w:pPr>
      <w:r w:rsidRPr="0045598F">
        <w:rPr>
          <w:rFonts w:cs="Arial"/>
          <w:color w:val="000000"/>
        </w:rPr>
        <w:t xml:space="preserve">Varianta 0 znamená zachování stávající právní úpravy. </w:t>
      </w:r>
    </w:p>
    <w:p w:rsidR="00036410" w:rsidRDefault="00652E00" w:rsidP="00652E00">
      <w:pPr>
        <w:spacing w:before="120" w:after="120"/>
        <w:jc w:val="both"/>
        <w:rPr>
          <w:rFonts w:cs="Arial"/>
          <w:color w:val="000000"/>
        </w:rPr>
      </w:pPr>
      <w:r w:rsidRPr="0045598F">
        <w:rPr>
          <w:rFonts w:cs="Arial"/>
          <w:color w:val="000000"/>
        </w:rPr>
        <w:t>Nevýhodou této varianty</w:t>
      </w:r>
      <w:r w:rsidR="004B7E52">
        <w:rPr>
          <w:rFonts w:cs="Arial"/>
          <w:color w:val="000000"/>
        </w:rPr>
        <w:t xml:space="preserve">, kdy jsou </w:t>
      </w:r>
      <w:r w:rsidR="001F2BDF">
        <w:rPr>
          <w:rFonts w:cs="Arial"/>
          <w:color w:val="000000"/>
        </w:rPr>
        <w:t xml:space="preserve">AP </w:t>
      </w:r>
      <w:r w:rsidR="004B7E52">
        <w:rPr>
          <w:rFonts w:cs="Arial"/>
          <w:color w:val="000000"/>
        </w:rPr>
        <w:t>připisováni jednotlivým žákům</w:t>
      </w:r>
      <w:r w:rsidR="00036410">
        <w:rPr>
          <w:rFonts w:cs="Arial"/>
          <w:color w:val="000000"/>
        </w:rPr>
        <w:t>,</w:t>
      </w:r>
      <w:r w:rsidRPr="0045598F">
        <w:rPr>
          <w:rFonts w:cs="Arial"/>
          <w:color w:val="000000"/>
        </w:rPr>
        <w:t xml:space="preserve"> </w:t>
      </w:r>
      <w:r w:rsidR="00036410">
        <w:rPr>
          <w:rFonts w:cs="Arial"/>
          <w:color w:val="000000"/>
        </w:rPr>
        <w:t xml:space="preserve">což </w:t>
      </w:r>
      <w:r w:rsidR="004B7E52">
        <w:rPr>
          <w:rFonts w:cs="Arial"/>
          <w:color w:val="000000"/>
        </w:rPr>
        <w:t>nepodporuje</w:t>
      </w:r>
      <w:r w:rsidR="00740589">
        <w:rPr>
          <w:rFonts w:cs="Arial"/>
          <w:color w:val="000000"/>
        </w:rPr>
        <w:t xml:space="preserve"> dostatečně skutečn</w:t>
      </w:r>
      <w:r w:rsidR="004B7E52">
        <w:rPr>
          <w:rFonts w:cs="Arial"/>
          <w:color w:val="000000"/>
        </w:rPr>
        <w:t>ou</w:t>
      </w:r>
      <w:r w:rsidR="00740589">
        <w:rPr>
          <w:rFonts w:cs="Arial"/>
          <w:color w:val="000000"/>
        </w:rPr>
        <w:t xml:space="preserve"> </w:t>
      </w:r>
      <w:r w:rsidR="004B7E52">
        <w:rPr>
          <w:rFonts w:cs="Arial"/>
          <w:color w:val="000000"/>
        </w:rPr>
        <w:t>inkluzi</w:t>
      </w:r>
      <w:r w:rsidR="00907819" w:rsidRPr="0045598F">
        <w:rPr>
          <w:rFonts w:cs="Arial"/>
          <w:color w:val="000000"/>
        </w:rPr>
        <w:t xml:space="preserve"> žáka </w:t>
      </w:r>
      <w:r w:rsidR="004B7E52">
        <w:rPr>
          <w:rFonts w:cs="Arial"/>
          <w:color w:val="000000"/>
        </w:rPr>
        <w:t xml:space="preserve">zapojením do kolektivu </w:t>
      </w:r>
      <w:r w:rsidR="00907819" w:rsidRPr="0045598F">
        <w:rPr>
          <w:rFonts w:cs="Arial"/>
          <w:color w:val="000000"/>
        </w:rPr>
        <w:t>a vynaložené finanční prostředky nebudou efektivně využity v</w:t>
      </w:r>
      <w:r w:rsidR="0045598F" w:rsidRPr="0045598F">
        <w:rPr>
          <w:rFonts w:cs="Arial"/>
          <w:color w:val="000000"/>
        </w:rPr>
        <w:t>e prospěch skutečné integrace žáka.</w:t>
      </w:r>
    </w:p>
    <w:p w:rsidR="00652E00" w:rsidRPr="00652E00" w:rsidRDefault="00652E00" w:rsidP="00652E00">
      <w:pPr>
        <w:spacing w:before="120" w:after="120"/>
        <w:jc w:val="both"/>
        <w:rPr>
          <w:rFonts w:cs="Arial"/>
          <w:color w:val="000000"/>
          <w:u w:val="single"/>
        </w:rPr>
      </w:pPr>
      <w:r w:rsidRPr="00652E00">
        <w:rPr>
          <w:rFonts w:cs="Arial"/>
          <w:color w:val="000000"/>
          <w:u w:val="single"/>
        </w:rPr>
        <w:t>Varianta 1</w:t>
      </w:r>
    </w:p>
    <w:p w:rsidR="00652E00" w:rsidRPr="00B214F7" w:rsidRDefault="00652E00" w:rsidP="00652E00">
      <w:pPr>
        <w:widowControl w:val="0"/>
        <w:jc w:val="both"/>
      </w:pPr>
      <w:r w:rsidRPr="00B214F7">
        <w:rPr>
          <w:rFonts w:cs="Arial"/>
          <w:color w:val="000000"/>
        </w:rPr>
        <w:t xml:space="preserve">Ve variantě 1 při novelizaci vyhlášky č. 27/2016 Sb. </w:t>
      </w:r>
      <w:r w:rsidR="00907819" w:rsidRPr="00B214F7">
        <w:rPr>
          <w:rFonts w:cs="Arial"/>
          <w:color w:val="000000"/>
        </w:rPr>
        <w:t>dojde</w:t>
      </w:r>
      <w:r w:rsidRPr="00B214F7">
        <w:rPr>
          <w:rFonts w:cs="Arial"/>
          <w:color w:val="000000"/>
        </w:rPr>
        <w:t xml:space="preserve"> z</w:t>
      </w:r>
      <w:r w:rsidRPr="00B214F7">
        <w:t xml:space="preserve">avedením sdílení </w:t>
      </w:r>
      <w:r w:rsidR="0045598F">
        <w:t xml:space="preserve">AP </w:t>
      </w:r>
      <w:r w:rsidR="00B214F7">
        <w:t>ve </w:t>
      </w:r>
      <w:r w:rsidRPr="00B214F7">
        <w:t>všech stupních PO k </w:t>
      </w:r>
      <w:r w:rsidR="00B214F7">
        <w:t xml:space="preserve">posílení sociální role </w:t>
      </w:r>
      <w:r w:rsidR="0045598F">
        <w:t>AP</w:t>
      </w:r>
      <w:r w:rsidR="005B5742">
        <w:t xml:space="preserve"> a navíc k </w:t>
      </w:r>
      <w:r w:rsidR="005B5742" w:rsidRPr="00B214F7">
        <w:t>účelnějšímu a efektivnějšímu využívání prostředků státního rozpočtu</w:t>
      </w:r>
      <w:r w:rsidR="005B5742">
        <w:t xml:space="preserve"> určených na podpory žáků se</w:t>
      </w:r>
      <w:r w:rsidR="001F2BDF">
        <w:t xml:space="preserve"> SVP</w:t>
      </w:r>
      <w:r w:rsidR="0045598F">
        <w:t xml:space="preserve">. </w:t>
      </w:r>
      <w:r w:rsidR="00036410">
        <w:t>Záměrem je důraz na </w:t>
      </w:r>
      <w:r w:rsidRPr="00B214F7">
        <w:t xml:space="preserve">kvalitu poskytovaného vzdělávání, finanční prostředky v tomto případě je vhodnější využít </w:t>
      </w:r>
      <w:r w:rsidR="005B5742">
        <w:t xml:space="preserve">například </w:t>
      </w:r>
      <w:r w:rsidRPr="00B214F7">
        <w:t>na půso</w:t>
      </w:r>
      <w:r w:rsidR="00B214F7">
        <w:t xml:space="preserve">bení speciálního pedagoga než </w:t>
      </w:r>
      <w:r w:rsidR="005B5742">
        <w:t xml:space="preserve">několika </w:t>
      </w:r>
      <w:r w:rsidR="00B214F7">
        <w:t>asistent</w:t>
      </w:r>
      <w:r w:rsidR="005B5742">
        <w:t>ů</w:t>
      </w:r>
      <w:r w:rsidRPr="00B214F7">
        <w:t>, kte</w:t>
      </w:r>
      <w:r w:rsidR="005B5742">
        <w:t>ří</w:t>
      </w:r>
      <w:r w:rsidRPr="00B214F7">
        <w:t xml:space="preserve"> </w:t>
      </w:r>
      <w:r w:rsidR="005B5742">
        <w:t>nejčastěji nejsou</w:t>
      </w:r>
      <w:r w:rsidRPr="00B214F7">
        <w:t xml:space="preserve"> odborník</w:t>
      </w:r>
      <w:r w:rsidR="005B5742">
        <w:t>y</w:t>
      </w:r>
      <w:r w:rsidRPr="00B214F7">
        <w:t xml:space="preserve"> v oblasti speciálně pedagogického působení. Současně dochází ke skutečné integraci/inkluzi žáka, efektivní podpoře samostatnosti, zí</w:t>
      </w:r>
      <w:r w:rsidR="00B214F7">
        <w:t>skávání sociálních kompetencí a </w:t>
      </w:r>
      <w:r w:rsidR="005B5742">
        <w:t>k </w:t>
      </w:r>
      <w:r w:rsidRPr="00B214F7">
        <w:t>maximálnímu využití vzdělávacího potenciálu</w:t>
      </w:r>
      <w:r w:rsidR="00B214F7">
        <w:t xml:space="preserve"> žáků se </w:t>
      </w:r>
      <w:r w:rsidR="00150E0E">
        <w:t xml:space="preserve">SVP </w:t>
      </w:r>
      <w:r w:rsidR="00B214F7">
        <w:t>a žáků nadaných</w:t>
      </w:r>
      <w:r w:rsidRPr="00B214F7">
        <w:t>.</w:t>
      </w:r>
    </w:p>
    <w:p w:rsidR="00262898" w:rsidRPr="00E41556" w:rsidRDefault="00262898" w:rsidP="00A30397">
      <w:pPr>
        <w:pStyle w:val="Odsekzoznamu"/>
        <w:numPr>
          <w:ilvl w:val="0"/>
          <w:numId w:val="10"/>
        </w:numPr>
        <w:spacing w:before="120" w:after="120"/>
        <w:jc w:val="both"/>
        <w:rPr>
          <w:rFonts w:cs="Arial"/>
          <w:b/>
          <w:color w:val="000000"/>
        </w:rPr>
      </w:pPr>
      <w:r>
        <w:rPr>
          <w:rFonts w:cs="Arial"/>
          <w:b/>
          <w:color w:val="000000"/>
          <w:lang w:val="cs-CZ"/>
        </w:rPr>
        <w:t xml:space="preserve">Prostupnost </w:t>
      </w:r>
      <w:r w:rsidR="00202464">
        <w:rPr>
          <w:rFonts w:cs="Arial"/>
          <w:b/>
          <w:color w:val="000000"/>
          <w:lang w:val="cs-CZ"/>
        </w:rPr>
        <w:t>vzdělávacího systému</w:t>
      </w:r>
    </w:p>
    <w:p w:rsidR="00E41556" w:rsidRPr="00E41556" w:rsidRDefault="00E41556" w:rsidP="00E41556">
      <w:pPr>
        <w:spacing w:before="120" w:after="120"/>
        <w:jc w:val="both"/>
        <w:rPr>
          <w:rFonts w:cs="Arial"/>
          <w:color w:val="000000"/>
          <w:u w:val="single"/>
        </w:rPr>
      </w:pPr>
      <w:r w:rsidRPr="00E41556">
        <w:rPr>
          <w:rFonts w:cs="Arial"/>
          <w:color w:val="000000"/>
          <w:u w:val="single"/>
        </w:rPr>
        <w:t>Varianta nulová</w:t>
      </w:r>
    </w:p>
    <w:p w:rsidR="00740589" w:rsidRDefault="00E41556" w:rsidP="00E41556">
      <w:pPr>
        <w:spacing w:before="120" w:after="120"/>
        <w:jc w:val="both"/>
        <w:rPr>
          <w:rFonts w:cs="Arial"/>
          <w:color w:val="000000"/>
        </w:rPr>
      </w:pPr>
      <w:r w:rsidRPr="00E41556">
        <w:rPr>
          <w:rFonts w:cs="Arial"/>
          <w:color w:val="000000"/>
        </w:rPr>
        <w:t xml:space="preserve">Varianta 0 znamená zachování stávající právní úpravy. </w:t>
      </w:r>
    </w:p>
    <w:p w:rsidR="00150E0E" w:rsidRDefault="00E41556" w:rsidP="00E41556">
      <w:pPr>
        <w:spacing w:before="120" w:after="120"/>
        <w:jc w:val="both"/>
        <w:rPr>
          <w:rFonts w:cs="Arial"/>
          <w:color w:val="000000"/>
        </w:rPr>
      </w:pPr>
      <w:r w:rsidRPr="00E41556">
        <w:rPr>
          <w:rFonts w:cs="Arial"/>
          <w:color w:val="000000"/>
        </w:rPr>
        <w:t xml:space="preserve">Nevýhodou této varianty je, že </w:t>
      </w:r>
      <w:proofErr w:type="spellStart"/>
      <w:r>
        <w:rPr>
          <w:rFonts w:cs="Arial"/>
          <w:color w:val="000000"/>
        </w:rPr>
        <w:t>při</w:t>
      </w:r>
      <w:proofErr w:type="spellEnd"/>
      <w:r>
        <w:rPr>
          <w:rFonts w:cs="Arial"/>
          <w:color w:val="000000"/>
        </w:rPr>
        <w:t xml:space="preserve"> </w:t>
      </w:r>
      <w:proofErr w:type="spellStart"/>
      <w:r>
        <w:rPr>
          <w:rFonts w:cs="Arial"/>
          <w:color w:val="000000"/>
        </w:rPr>
        <w:t>zachování</w:t>
      </w:r>
      <w:proofErr w:type="spellEnd"/>
      <w:r>
        <w:rPr>
          <w:rFonts w:cs="Arial"/>
          <w:color w:val="000000"/>
        </w:rPr>
        <w:t xml:space="preserve"> povinnosti </w:t>
      </w:r>
      <w:proofErr w:type="spellStart"/>
      <w:r>
        <w:rPr>
          <w:rFonts w:cs="Arial"/>
          <w:color w:val="000000"/>
        </w:rPr>
        <w:t>jednodruhovosti</w:t>
      </w:r>
      <w:proofErr w:type="spellEnd"/>
      <w:r>
        <w:rPr>
          <w:rFonts w:cs="Arial"/>
          <w:color w:val="000000"/>
        </w:rPr>
        <w:t xml:space="preserve"> </w:t>
      </w:r>
      <w:proofErr w:type="spellStart"/>
      <w:r>
        <w:rPr>
          <w:rFonts w:cs="Arial"/>
          <w:color w:val="000000"/>
        </w:rPr>
        <w:t>škol</w:t>
      </w:r>
      <w:proofErr w:type="spellEnd"/>
      <w:r>
        <w:rPr>
          <w:rFonts w:cs="Arial"/>
          <w:color w:val="000000"/>
        </w:rPr>
        <w:t xml:space="preserve"> bude </w:t>
      </w:r>
      <w:proofErr w:type="spellStart"/>
      <w:r>
        <w:rPr>
          <w:rFonts w:cs="Arial"/>
          <w:color w:val="000000"/>
        </w:rPr>
        <w:t>jejich</w:t>
      </w:r>
      <w:proofErr w:type="spellEnd"/>
      <w:r>
        <w:rPr>
          <w:rFonts w:cs="Arial"/>
          <w:color w:val="000000"/>
        </w:rPr>
        <w:t xml:space="preserve"> dostupnost pro žáky</w:t>
      </w:r>
      <w:r w:rsidR="00525C51">
        <w:rPr>
          <w:rFonts w:cs="Arial"/>
          <w:color w:val="000000"/>
        </w:rPr>
        <w:t xml:space="preserve"> se </w:t>
      </w:r>
      <w:r w:rsidR="00150E0E">
        <w:rPr>
          <w:rFonts w:cs="Arial"/>
          <w:color w:val="000000"/>
        </w:rPr>
        <w:t xml:space="preserve">SVP </w:t>
      </w:r>
      <w:r w:rsidR="00E72ED3">
        <w:rPr>
          <w:rFonts w:cs="Arial"/>
          <w:color w:val="000000"/>
        </w:rPr>
        <w:t>málo</w:t>
      </w:r>
      <w:r w:rsidR="00525C51">
        <w:rPr>
          <w:rFonts w:cs="Arial"/>
          <w:color w:val="000000"/>
        </w:rPr>
        <w:t xml:space="preserve"> přívětivá. Současně </w:t>
      </w:r>
      <w:r w:rsidR="00E72ED3">
        <w:rPr>
          <w:rFonts w:cs="Arial"/>
          <w:color w:val="000000"/>
        </w:rPr>
        <w:t xml:space="preserve">není </w:t>
      </w:r>
      <w:r w:rsidR="00525C51">
        <w:rPr>
          <w:rFonts w:cs="Arial"/>
          <w:color w:val="000000"/>
        </w:rPr>
        <w:t xml:space="preserve">žákům bez </w:t>
      </w:r>
      <w:r w:rsidR="00103E00">
        <w:rPr>
          <w:rFonts w:cs="Arial"/>
          <w:color w:val="000000"/>
        </w:rPr>
        <w:t>MP</w:t>
      </w:r>
      <w:r w:rsidR="00525C51">
        <w:rPr>
          <w:rFonts w:cs="Arial"/>
          <w:color w:val="000000"/>
        </w:rPr>
        <w:t xml:space="preserve"> </w:t>
      </w:r>
      <w:r w:rsidR="00E672B0">
        <w:rPr>
          <w:rFonts w:cs="Arial"/>
          <w:color w:val="000000"/>
        </w:rPr>
        <w:t xml:space="preserve">umožněno řešení </w:t>
      </w:r>
      <w:r w:rsidR="00E72ED3">
        <w:rPr>
          <w:rFonts w:cs="Arial"/>
          <w:color w:val="000000"/>
        </w:rPr>
        <w:t>neúspěšné integrac</w:t>
      </w:r>
      <w:r w:rsidR="00E672B0">
        <w:rPr>
          <w:rFonts w:cs="Arial"/>
          <w:color w:val="000000"/>
        </w:rPr>
        <w:t>e v souladu s jejich nejlepším zájmem, tzn.</w:t>
      </w:r>
      <w:r w:rsidR="00D93C34">
        <w:rPr>
          <w:rFonts w:cs="Arial"/>
          <w:color w:val="000000"/>
        </w:rPr>
        <w:t xml:space="preserve"> </w:t>
      </w:r>
      <w:r w:rsidR="00E72ED3">
        <w:rPr>
          <w:rFonts w:cs="Arial"/>
          <w:color w:val="000000"/>
        </w:rPr>
        <w:t>není možné využít vzdělávání v</w:t>
      </w:r>
      <w:r w:rsidR="00150E0E">
        <w:rPr>
          <w:rFonts w:cs="Arial"/>
          <w:color w:val="000000"/>
        </w:rPr>
        <w:t> menších kolektivech ve školách s odborníky</w:t>
      </w:r>
      <w:r w:rsidR="00AA36A2">
        <w:rPr>
          <w:rFonts w:cs="Arial"/>
          <w:color w:val="000000"/>
        </w:rPr>
        <w:t xml:space="preserve"> v oboru speciální pedagogik</w:t>
      </w:r>
      <w:r w:rsidR="00D93C34">
        <w:rPr>
          <w:rFonts w:cs="Arial"/>
          <w:color w:val="000000"/>
        </w:rPr>
        <w:t>y</w:t>
      </w:r>
      <w:r w:rsidR="00AA36A2">
        <w:rPr>
          <w:rFonts w:cs="Arial"/>
          <w:color w:val="000000"/>
        </w:rPr>
        <w:t xml:space="preserve"> a </w:t>
      </w:r>
      <w:r w:rsidR="00150E0E">
        <w:rPr>
          <w:rFonts w:cs="Arial"/>
          <w:color w:val="000000"/>
        </w:rPr>
        <w:t xml:space="preserve">psychologie </w:t>
      </w:r>
      <w:r w:rsidR="00E672B0">
        <w:rPr>
          <w:rFonts w:cs="Arial"/>
          <w:color w:val="000000"/>
        </w:rPr>
        <w:t>na </w:t>
      </w:r>
      <w:r w:rsidR="00E72ED3">
        <w:rPr>
          <w:rFonts w:cs="Arial"/>
          <w:color w:val="000000"/>
        </w:rPr>
        <w:t>konkrétní zdravotní postižení</w:t>
      </w:r>
      <w:r w:rsidR="00150E0E">
        <w:rPr>
          <w:rFonts w:cs="Arial"/>
          <w:color w:val="000000"/>
        </w:rPr>
        <w:t>.</w:t>
      </w:r>
    </w:p>
    <w:p w:rsidR="00E41556" w:rsidRPr="00E41556" w:rsidRDefault="00E41556" w:rsidP="00E41556">
      <w:pPr>
        <w:spacing w:before="120" w:after="120"/>
        <w:jc w:val="both"/>
        <w:rPr>
          <w:rFonts w:cs="Arial"/>
          <w:color w:val="000000"/>
          <w:u w:val="single"/>
        </w:rPr>
      </w:pPr>
      <w:r w:rsidRPr="00E41556">
        <w:rPr>
          <w:rFonts w:cs="Arial"/>
          <w:color w:val="000000"/>
          <w:u w:val="single"/>
        </w:rPr>
        <w:t>Varianta 1</w:t>
      </w:r>
    </w:p>
    <w:p w:rsidR="00525C51" w:rsidRPr="00E72ED3" w:rsidRDefault="00525C51" w:rsidP="00E72ED3">
      <w:pPr>
        <w:pStyle w:val="Odsekzoznamu"/>
        <w:ind w:left="0"/>
        <w:contextualSpacing w:val="0"/>
        <w:jc w:val="both"/>
      </w:pPr>
      <w:r w:rsidRPr="00E72ED3">
        <w:t xml:space="preserve">Pro praxi je opodstatněnou změnou vypustit v odstavci slovo „škola“. Vzdělávání žáků se stejným druhem zdravotního postižení v jedné třídě, skupině, je v jejich nejlepším vzdělávacím zájmu. </w:t>
      </w:r>
      <w:proofErr w:type="spellStart"/>
      <w:r w:rsidRPr="00E72ED3">
        <w:t>Jednodruhovost</w:t>
      </w:r>
      <w:proofErr w:type="spellEnd"/>
      <w:r w:rsidRPr="00E72ED3">
        <w:t xml:space="preserve"> </w:t>
      </w:r>
      <w:proofErr w:type="spellStart"/>
      <w:r w:rsidRPr="00E72ED3">
        <w:t>škol</w:t>
      </w:r>
      <w:proofErr w:type="spellEnd"/>
      <w:r w:rsidRPr="00E72ED3">
        <w:t xml:space="preserve"> je </w:t>
      </w:r>
      <w:proofErr w:type="spellStart"/>
      <w:r w:rsidRPr="00E72ED3">
        <w:t>obtížné</w:t>
      </w:r>
      <w:proofErr w:type="spellEnd"/>
      <w:r w:rsidRPr="00E72ED3">
        <w:t xml:space="preserve"> respektovat v oblastech s nižší populací, kdy vzdálenost jednotlivých škol zřízených podle § 16 odst. 9 způsobuje obtížnou situaci v dopravní obslužnosti a dostupnost těchto</w:t>
      </w:r>
      <w:r w:rsidR="001F2BDF">
        <w:t xml:space="preserve"> škol pro žáky se SVP je náročná</w:t>
      </w:r>
      <w:r w:rsidRPr="00E72ED3">
        <w:t xml:space="preserve"> nejen časově, ale i fyzicky a sociálně (odloučenost od rodiny aj.). Přestože přechodné období určené k </w:t>
      </w:r>
      <w:proofErr w:type="spellStart"/>
      <w:r w:rsidRPr="00E72ED3">
        <w:t>rediagnostice</w:t>
      </w:r>
      <w:proofErr w:type="spellEnd"/>
      <w:r w:rsidRPr="00E72ED3">
        <w:t xml:space="preserve"> (31. 8. 2018) ještě neuplynulo, již nyní začínají přibývat školy, které bez vlastního zavinění a jakékoliv legální (a legitimní) možnosti situaci ovl</w:t>
      </w:r>
      <w:r w:rsidR="00EB12FA">
        <w:t>ivnit, toto ustanovení porušují.</w:t>
      </w:r>
    </w:p>
    <w:p w:rsidR="009F6E20" w:rsidRDefault="00150E0E" w:rsidP="00E672B0">
      <w:pPr>
        <w:widowControl w:val="0"/>
        <w:jc w:val="both"/>
      </w:pPr>
      <w:r>
        <w:t xml:space="preserve">Ve variantě 1 </w:t>
      </w:r>
      <w:r w:rsidR="009F6E20">
        <w:t xml:space="preserve">bude poskytnuta </w:t>
      </w:r>
      <w:r w:rsidR="00525C51" w:rsidRPr="00E72ED3">
        <w:t xml:space="preserve">možnost </w:t>
      </w:r>
      <w:r w:rsidR="009F6E20">
        <w:t xml:space="preserve">řešení neúspěšné integrace žáků, např. </w:t>
      </w:r>
      <w:r w:rsidR="00525C51" w:rsidRPr="00E72ED3">
        <w:t>se závažnými poruchami učení a závažnými poruchami chování</w:t>
      </w:r>
      <w:r w:rsidR="009F6E20">
        <w:t xml:space="preserve"> i dalším závažným či kombinovaným postižením</w:t>
      </w:r>
      <w:r w:rsidR="00525C51" w:rsidRPr="00E72ED3">
        <w:t xml:space="preserve"> v menších žákovských kolektivech, </w:t>
      </w:r>
      <w:r>
        <w:t>za působení odborníků v</w:t>
      </w:r>
      <w:r w:rsidR="009F6E20">
        <w:t> oblasti speciální pedagogiky a </w:t>
      </w:r>
      <w:r>
        <w:t xml:space="preserve">psychologie, </w:t>
      </w:r>
      <w:r w:rsidR="00F4250D">
        <w:t>které jsou při </w:t>
      </w:r>
      <w:r w:rsidR="00525C51" w:rsidRPr="00E72ED3">
        <w:t>vzdělávání žáků s těmito druhy zdravotního postižení v jejich nejlep</w:t>
      </w:r>
      <w:r w:rsidR="007737EB">
        <w:t>ším zájmu. Vzdělávací program a </w:t>
      </w:r>
      <w:r w:rsidR="00525C51" w:rsidRPr="00E72ED3">
        <w:t>jeho očekávané výstupy budou přitom vycházet ze vzdělávacího potenciálu těchto žáků, stanoveném na základě diagnostiky ŠPZ</w:t>
      </w:r>
      <w:r w:rsidR="00E672B0">
        <w:t xml:space="preserve"> s informovaným souhlasem zákonných zástupců.</w:t>
      </w:r>
      <w:r w:rsidR="00525C51" w:rsidRPr="00E72ED3">
        <w:t xml:space="preserve"> </w:t>
      </w:r>
    </w:p>
    <w:p w:rsidR="009F6E20" w:rsidRDefault="009F6E20">
      <w:pPr>
        <w:spacing w:after="0" w:line="240" w:lineRule="auto"/>
      </w:pPr>
      <w:r>
        <w:br w:type="page"/>
      </w:r>
    </w:p>
    <w:p w:rsidR="00202464" w:rsidRPr="009F6E20" w:rsidRDefault="00202464" w:rsidP="009F6E20">
      <w:pPr>
        <w:pStyle w:val="Odsekzoznamu"/>
        <w:widowControl w:val="0"/>
        <w:numPr>
          <w:ilvl w:val="0"/>
          <w:numId w:val="14"/>
        </w:numPr>
        <w:ind w:left="709" w:hanging="425"/>
        <w:jc w:val="both"/>
        <w:rPr>
          <w:rFonts w:cs="Arial"/>
          <w:b/>
          <w:color w:val="000000"/>
        </w:rPr>
      </w:pPr>
      <w:r w:rsidRPr="009F6E20">
        <w:rPr>
          <w:rFonts w:cs="Arial"/>
          <w:b/>
          <w:color w:val="000000"/>
        </w:rPr>
        <w:lastRenderedPageBreak/>
        <w:t xml:space="preserve">Úprava </w:t>
      </w:r>
      <w:proofErr w:type="spellStart"/>
      <w:r w:rsidRPr="009F6E20">
        <w:rPr>
          <w:rFonts w:cs="Arial"/>
          <w:b/>
          <w:color w:val="000000"/>
        </w:rPr>
        <w:t>termínů</w:t>
      </w:r>
      <w:proofErr w:type="spellEnd"/>
      <w:r w:rsidRPr="009F6E20">
        <w:rPr>
          <w:rFonts w:cs="Arial"/>
          <w:b/>
          <w:color w:val="000000"/>
        </w:rPr>
        <w:t xml:space="preserve"> </w:t>
      </w:r>
      <w:proofErr w:type="spellStart"/>
      <w:r w:rsidRPr="009F6E20">
        <w:rPr>
          <w:rFonts w:cs="Arial"/>
          <w:b/>
          <w:color w:val="000000"/>
        </w:rPr>
        <w:t>rediagnostiky</w:t>
      </w:r>
      <w:proofErr w:type="spellEnd"/>
    </w:p>
    <w:p w:rsidR="00E41556" w:rsidRPr="00E41556" w:rsidRDefault="00E41556" w:rsidP="00E41556">
      <w:pPr>
        <w:spacing w:before="120" w:after="120"/>
        <w:jc w:val="both"/>
        <w:rPr>
          <w:rFonts w:cs="Arial"/>
          <w:color w:val="000000"/>
          <w:u w:val="single"/>
        </w:rPr>
      </w:pPr>
      <w:r w:rsidRPr="00E41556">
        <w:rPr>
          <w:rFonts w:cs="Arial"/>
          <w:color w:val="000000"/>
          <w:u w:val="single"/>
        </w:rPr>
        <w:t>Varianta nulová</w:t>
      </w:r>
    </w:p>
    <w:p w:rsidR="00740589" w:rsidRDefault="00E41556" w:rsidP="00E72ED3">
      <w:pPr>
        <w:spacing w:before="120" w:after="120"/>
        <w:jc w:val="both"/>
        <w:rPr>
          <w:rFonts w:cs="Arial"/>
          <w:color w:val="000000"/>
        </w:rPr>
      </w:pPr>
      <w:r w:rsidRPr="00E72ED3">
        <w:rPr>
          <w:rFonts w:cs="Arial"/>
          <w:color w:val="000000"/>
        </w:rPr>
        <w:t xml:space="preserve">Varianta 0 znamená zachování stávající právní úpravy. </w:t>
      </w:r>
    </w:p>
    <w:p w:rsidR="00953979" w:rsidRDefault="00E41556" w:rsidP="00E72ED3">
      <w:pPr>
        <w:spacing w:before="120" w:after="120"/>
        <w:jc w:val="both"/>
        <w:rPr>
          <w:rFonts w:cs="Arial"/>
          <w:color w:val="000000"/>
        </w:rPr>
      </w:pPr>
      <w:r w:rsidRPr="00E72ED3">
        <w:rPr>
          <w:rFonts w:cs="Arial"/>
          <w:color w:val="000000"/>
        </w:rPr>
        <w:t xml:space="preserve">Nevýhodou této varianty je, že </w:t>
      </w:r>
      <w:r w:rsidR="00E72ED3" w:rsidRPr="00E72ED3">
        <w:rPr>
          <w:rFonts w:cs="Arial"/>
          <w:color w:val="000000"/>
        </w:rPr>
        <w:t xml:space="preserve">stále bude </w:t>
      </w:r>
      <w:proofErr w:type="spellStart"/>
      <w:r w:rsidR="00E72ED3" w:rsidRPr="00E72ED3">
        <w:rPr>
          <w:rFonts w:cs="Arial"/>
          <w:color w:val="000000"/>
        </w:rPr>
        <w:t>docházet</w:t>
      </w:r>
      <w:proofErr w:type="spellEnd"/>
      <w:r w:rsidR="00E72ED3" w:rsidRPr="00E72ED3">
        <w:rPr>
          <w:rFonts w:cs="Arial"/>
          <w:color w:val="000000"/>
        </w:rPr>
        <w:t xml:space="preserve"> k </w:t>
      </w:r>
      <w:proofErr w:type="spellStart"/>
      <w:r w:rsidR="00E72ED3" w:rsidRPr="00E72ED3">
        <w:rPr>
          <w:rFonts w:cs="Arial"/>
          <w:color w:val="000000"/>
        </w:rPr>
        <w:t>neefektivní</w:t>
      </w:r>
      <w:proofErr w:type="spellEnd"/>
      <w:r w:rsidR="00E72ED3" w:rsidRPr="00E72ED3">
        <w:rPr>
          <w:rFonts w:cs="Arial"/>
          <w:color w:val="000000"/>
        </w:rPr>
        <w:t xml:space="preserve"> </w:t>
      </w:r>
      <w:proofErr w:type="spellStart"/>
      <w:r w:rsidR="00E72ED3" w:rsidRPr="00E72ED3">
        <w:rPr>
          <w:rFonts w:cs="Arial"/>
          <w:color w:val="000000"/>
        </w:rPr>
        <w:t>rediagnostice</w:t>
      </w:r>
      <w:proofErr w:type="spellEnd"/>
      <w:r w:rsidR="00E72ED3" w:rsidRPr="00E72ED3">
        <w:rPr>
          <w:rFonts w:cs="Arial"/>
          <w:color w:val="000000"/>
        </w:rPr>
        <w:t xml:space="preserve"> </w:t>
      </w:r>
      <w:proofErr w:type="spellStart"/>
      <w:r w:rsidR="00E72ED3" w:rsidRPr="00E72ED3">
        <w:rPr>
          <w:rFonts w:cs="Arial"/>
          <w:color w:val="000000"/>
        </w:rPr>
        <w:t>žáků</w:t>
      </w:r>
      <w:proofErr w:type="spellEnd"/>
      <w:r w:rsidR="00E72ED3" w:rsidRPr="00E72ED3">
        <w:rPr>
          <w:rFonts w:cs="Arial"/>
          <w:color w:val="000000"/>
        </w:rPr>
        <w:t xml:space="preserve"> </w:t>
      </w:r>
      <w:proofErr w:type="spellStart"/>
      <w:r w:rsidR="00E72ED3" w:rsidRPr="00E72ED3">
        <w:rPr>
          <w:rFonts w:cs="Arial"/>
          <w:color w:val="000000"/>
        </w:rPr>
        <w:t>se</w:t>
      </w:r>
      <w:proofErr w:type="spellEnd"/>
      <w:r w:rsidR="00E72ED3" w:rsidRPr="00E72ED3">
        <w:rPr>
          <w:rFonts w:cs="Arial"/>
          <w:color w:val="000000"/>
        </w:rPr>
        <w:t xml:space="preserve"> SVP každé dva roky, u</w:t>
      </w:r>
      <w:r w:rsidR="00F4250D">
        <w:rPr>
          <w:rFonts w:cs="Arial"/>
          <w:color w:val="000000"/>
        </w:rPr>
        <w:t xml:space="preserve"> žáků s</w:t>
      </w:r>
      <w:r w:rsidR="00740589">
        <w:rPr>
          <w:rFonts w:cs="Arial"/>
          <w:color w:val="000000"/>
        </w:rPr>
        <w:t> </w:t>
      </w:r>
      <w:r w:rsidR="00103E00">
        <w:rPr>
          <w:rFonts w:cs="Arial"/>
          <w:color w:val="000000"/>
        </w:rPr>
        <w:t>LMP</w:t>
      </w:r>
      <w:r w:rsidR="00F4250D">
        <w:rPr>
          <w:rFonts w:cs="Arial"/>
          <w:color w:val="000000"/>
        </w:rPr>
        <w:t xml:space="preserve"> dokonce každoročně, </w:t>
      </w:r>
      <w:r w:rsidR="00E72ED3" w:rsidRPr="00F4250D">
        <w:rPr>
          <w:rFonts w:cs="Arial"/>
          <w:color w:val="000000"/>
        </w:rPr>
        <w:t>čímž dochází i k neúčelnému poskytování poradenských služeb ŠPZ.</w:t>
      </w:r>
    </w:p>
    <w:p w:rsidR="00E41556" w:rsidRPr="00E72ED3" w:rsidRDefault="00E41556" w:rsidP="00E72ED3">
      <w:pPr>
        <w:spacing w:before="120" w:after="120"/>
        <w:jc w:val="both"/>
        <w:rPr>
          <w:rFonts w:cs="Arial"/>
          <w:color w:val="000000"/>
          <w:u w:val="single"/>
        </w:rPr>
      </w:pPr>
      <w:r w:rsidRPr="00E72ED3">
        <w:rPr>
          <w:rFonts w:cs="Arial"/>
          <w:color w:val="000000"/>
          <w:u w:val="single"/>
        </w:rPr>
        <w:t>Varianta 1</w:t>
      </w:r>
    </w:p>
    <w:p w:rsidR="00103E00" w:rsidRDefault="00525C51" w:rsidP="00103E00">
      <w:pPr>
        <w:jc w:val="both"/>
      </w:pPr>
      <w:r w:rsidRPr="006507C7">
        <w:t>I když je v dotčeném ustanovení vyhlášky uvedeno „zpravidla“, praxe ukázala, že školy a ŠPZ dodržují časový odstup rediagnostik dvou let, přestože není na základě vyhodnocování dosavadních poskytnutých opatření další psychologické a speciálně pedagogické vyšetření opodstatněné. Současná formulace bude proto nahrazena zněním: „</w:t>
      </w:r>
      <w:r w:rsidRPr="006507C7">
        <w:rPr>
          <w:color w:val="000000"/>
        </w:rPr>
        <w:t xml:space="preserve">Školské poradenské zařízení v doporučení stanoví dobu, po kterou je poskytování podpůrného opatření nezbytné; </w:t>
      </w:r>
      <w:r w:rsidR="009F6E20">
        <w:rPr>
          <w:color w:val="000000"/>
        </w:rPr>
        <w:t>tato doba zpravidla nepřesáhne dva</w:t>
      </w:r>
      <w:r w:rsidRPr="006507C7">
        <w:rPr>
          <w:color w:val="000000"/>
        </w:rPr>
        <w:t xml:space="preserve"> roky,</w:t>
      </w:r>
      <w:r w:rsidRPr="006507C7">
        <w:t xml:space="preserve"> přičemž v odůvodněných případech lze</w:t>
      </w:r>
      <w:r w:rsidR="009F6E20">
        <w:t xml:space="preserve"> prodloužit o </w:t>
      </w:r>
      <w:r w:rsidR="00C93973" w:rsidRPr="00C93973">
        <w:t>čtyři</w:t>
      </w:r>
      <w:r w:rsidR="00C93973">
        <w:rPr>
          <w:color w:val="FF0000"/>
        </w:rPr>
        <w:t xml:space="preserve"> </w:t>
      </w:r>
      <w:r w:rsidR="009F6E20">
        <w:t xml:space="preserve">roky </w:t>
      </w:r>
      <w:r w:rsidR="00740589">
        <w:t>“</w:t>
      </w:r>
      <w:r w:rsidRPr="006507C7">
        <w:t xml:space="preserve">. Pokud </w:t>
      </w:r>
      <w:r w:rsidR="006507C7" w:rsidRPr="006507C7">
        <w:t xml:space="preserve">ŠPZ </w:t>
      </w:r>
      <w:r w:rsidRPr="006507C7">
        <w:t xml:space="preserve">stanoví dobu platnosti doporučení, je nadbytečné je výslovně limitovat. </w:t>
      </w:r>
      <w:r w:rsidR="006507C7" w:rsidRPr="006507C7">
        <w:t xml:space="preserve">Žádoucí stav by měl být charakterizován efektivní poradenskou službou, kdy nároky (žáků a zákonných zástupců) na vyšetření budou omezené na jedno ŠPZ s možností případného využití revizního pracoviště a pravidelných, v doporučení stanovených termínů rediagnostik. </w:t>
      </w:r>
      <w:r w:rsidR="008F16CC">
        <w:t xml:space="preserve">V případě doporučení zařazení žáka do školy nebo třídy pro žáky s lehkým mentálním postižením bude první doporučení platné nejvýše po dobu jednoho roku a dále pak nejvýše po dobu dvou let. </w:t>
      </w:r>
      <w:r w:rsidR="006507C7" w:rsidRPr="006507C7">
        <w:t>Ve variantě 1 tedy d</w:t>
      </w:r>
      <w:r w:rsidR="00807137">
        <w:t>ojde k odstranění zátěže žáků a </w:t>
      </w:r>
      <w:r w:rsidR="006507C7" w:rsidRPr="006507C7">
        <w:t xml:space="preserve">ŠPZ při neúčelných </w:t>
      </w:r>
      <w:r w:rsidR="006507C7" w:rsidRPr="00F4250D">
        <w:t>diagnostikách.</w:t>
      </w:r>
      <w:r w:rsidR="00F4250D" w:rsidRPr="00F4250D">
        <w:t xml:space="preserve"> </w:t>
      </w:r>
    </w:p>
    <w:p w:rsidR="009F6E20" w:rsidRPr="009F6E20" w:rsidRDefault="009F6E20" w:rsidP="00103E00">
      <w:pPr>
        <w:jc w:val="both"/>
        <w:rPr>
          <w:rFonts w:cs="Arial"/>
          <w:b/>
          <w:color w:val="000000"/>
        </w:rPr>
      </w:pPr>
      <w:r>
        <w:rPr>
          <w:rFonts w:cs="Arial"/>
          <w:b/>
          <w:color w:val="000000"/>
        </w:rPr>
        <w:t xml:space="preserve">Pravidla pro vznik víceoborových tříd </w:t>
      </w:r>
    </w:p>
    <w:p w:rsidR="009F6E20" w:rsidRPr="009F6E20" w:rsidRDefault="009F6E20" w:rsidP="009F6E20">
      <w:pPr>
        <w:spacing w:before="120" w:after="120"/>
        <w:jc w:val="both"/>
        <w:rPr>
          <w:rFonts w:cs="Arial"/>
          <w:color w:val="000000"/>
          <w:u w:val="single"/>
        </w:rPr>
      </w:pPr>
      <w:r w:rsidRPr="009F6E20">
        <w:rPr>
          <w:rFonts w:cs="Arial"/>
          <w:color w:val="000000"/>
          <w:u w:val="single"/>
        </w:rPr>
        <w:t>Varianta nulová</w:t>
      </w:r>
    </w:p>
    <w:p w:rsidR="009F6E20" w:rsidRPr="009F6E20" w:rsidRDefault="009F6E20" w:rsidP="009F6E20">
      <w:pPr>
        <w:spacing w:before="120" w:after="120"/>
        <w:jc w:val="both"/>
        <w:rPr>
          <w:rFonts w:cs="Arial"/>
          <w:color w:val="000000"/>
        </w:rPr>
      </w:pPr>
      <w:r w:rsidRPr="009F6E20">
        <w:rPr>
          <w:rFonts w:cs="Arial"/>
          <w:color w:val="000000"/>
        </w:rPr>
        <w:t xml:space="preserve">Varianta 0 znamená zachování stávající právní úpravy. </w:t>
      </w:r>
    </w:p>
    <w:p w:rsidR="00FD634D" w:rsidRDefault="009F6E20" w:rsidP="009F6E20">
      <w:pPr>
        <w:spacing w:before="120" w:after="120"/>
        <w:jc w:val="both"/>
        <w:rPr>
          <w:rFonts w:cs="Arial"/>
          <w:color w:val="000000"/>
        </w:rPr>
      </w:pPr>
      <w:r w:rsidRPr="009F6E20">
        <w:rPr>
          <w:rFonts w:cs="Arial"/>
          <w:color w:val="000000"/>
        </w:rPr>
        <w:t xml:space="preserve">Nevýhodou této varianty je, že </w:t>
      </w:r>
      <w:r w:rsidR="00FD634D">
        <w:rPr>
          <w:rFonts w:cs="Arial"/>
          <w:color w:val="000000"/>
        </w:rPr>
        <w:t>při absenci pravidel pro stanovení víceoborových tříd se sníží možnost otevřít některé obory vzdělání kategorie „E“.</w:t>
      </w:r>
    </w:p>
    <w:p w:rsidR="00FD634D" w:rsidRPr="00E72ED3" w:rsidRDefault="00FD634D" w:rsidP="00FD634D">
      <w:pPr>
        <w:spacing w:before="120" w:after="120"/>
        <w:jc w:val="both"/>
        <w:rPr>
          <w:rFonts w:cs="Arial"/>
          <w:color w:val="000000"/>
          <w:u w:val="single"/>
        </w:rPr>
      </w:pPr>
      <w:r w:rsidRPr="00E72ED3">
        <w:rPr>
          <w:rFonts w:cs="Arial"/>
          <w:color w:val="000000"/>
          <w:u w:val="single"/>
        </w:rPr>
        <w:t>Varianta 1</w:t>
      </w:r>
    </w:p>
    <w:p w:rsidR="00FD634D" w:rsidRPr="00FD634D" w:rsidRDefault="00FD634D" w:rsidP="00FD634D">
      <w:pPr>
        <w:jc w:val="both"/>
      </w:pPr>
      <w:r w:rsidRPr="00FD634D">
        <w:rPr>
          <w:lang w:eastAsia="cs-CZ"/>
        </w:rPr>
        <w:t xml:space="preserve">Cílem změny vyhlášky v dotčených ustanoveních je zajistit odpovídající kvalitu a úroveň vzdělávání žáků uvedených v § 16 odst. 9 zejména v technických oborech. Nastavení pravidel pro zřizování víceoborové třídy je nutné také učinit v souvislosti </w:t>
      </w:r>
      <w:r w:rsidR="00362B37">
        <w:rPr>
          <w:lang w:eastAsia="cs-CZ"/>
        </w:rPr>
        <w:t xml:space="preserve">s </w:t>
      </w:r>
      <w:r w:rsidRPr="00FD634D">
        <w:rPr>
          <w:lang w:eastAsia="cs-CZ"/>
        </w:rPr>
        <w:t>přípravou nového systému financování regionálního školství a</w:t>
      </w:r>
      <w:r w:rsidR="009F3F2D">
        <w:rPr>
          <w:lang w:eastAsia="cs-CZ"/>
        </w:rPr>
        <w:t> </w:t>
      </w:r>
      <w:r w:rsidRPr="00FD634D">
        <w:rPr>
          <w:lang w:eastAsia="cs-CZ"/>
        </w:rPr>
        <w:t>z</w:t>
      </w:r>
      <w:r w:rsidR="009F3F2D">
        <w:rPr>
          <w:lang w:eastAsia="cs-CZ"/>
        </w:rPr>
        <w:t> </w:t>
      </w:r>
      <w:r w:rsidRPr="00FD634D">
        <w:rPr>
          <w:lang w:eastAsia="cs-CZ"/>
        </w:rPr>
        <w:t xml:space="preserve">důvodů efektivního využívání prostředků poskytovaných ze státního rozpočtu příslušnými školami. Novela vyhlášky proto upřesňuje podmínky pro zřizování víceoborových tříd v jednotlivých kategoriích dosaženého vzdělání a podmínku pro stanovení nejvyššího počtu žáků ve skupině při praktickém vyučování. </w:t>
      </w:r>
      <w:r w:rsidRPr="00FD634D">
        <w:rPr>
          <w:szCs w:val="24"/>
          <w:lang w:eastAsia="cs-CZ"/>
        </w:rPr>
        <w:t>Školám se tak umožňuje zřizovat víceoborové třídy s obory vzdělání v případech, kdy jde o</w:t>
      </w:r>
      <w:r w:rsidR="009F3F2D">
        <w:rPr>
          <w:szCs w:val="24"/>
          <w:lang w:eastAsia="cs-CZ"/>
        </w:rPr>
        <w:t> </w:t>
      </w:r>
      <w:r w:rsidRPr="00FD634D">
        <w:rPr>
          <w:szCs w:val="24"/>
          <w:lang w:eastAsia="cs-CZ"/>
        </w:rPr>
        <w:t>obory vzdělání stejné kategorie. Vzhledem k náročnosti výuky praktického vyučování se nově školám umožní snížení počtu žáků ve skupině při</w:t>
      </w:r>
      <w:r>
        <w:rPr>
          <w:szCs w:val="24"/>
          <w:lang w:eastAsia="cs-CZ"/>
        </w:rPr>
        <w:t> </w:t>
      </w:r>
      <w:r w:rsidRPr="00FD634D">
        <w:rPr>
          <w:szCs w:val="24"/>
          <w:lang w:eastAsia="cs-CZ"/>
        </w:rPr>
        <w:t>výuce odborného výcviku do maximálního počtu 6 žáků. Hlavním důvodem je zajistit odpovídající kvalitu a úroveň vzdělávání žáků uvedených v § 16 odst. 9 v praktickém vyučování a efektivní využívání prostředků poskytovaných ze státního rozpočtu příslušnými školami.</w:t>
      </w:r>
    </w:p>
    <w:p w:rsidR="00682DB1" w:rsidRPr="00682DB1" w:rsidRDefault="00682DB1" w:rsidP="00682DB1">
      <w:pPr>
        <w:spacing w:before="120" w:after="120"/>
        <w:jc w:val="both"/>
        <w:rPr>
          <w:rFonts w:cs="Arial"/>
          <w:b/>
          <w:color w:val="000000"/>
        </w:rPr>
      </w:pPr>
      <w:r w:rsidRPr="00682DB1">
        <w:rPr>
          <w:rFonts w:cs="Arial"/>
          <w:b/>
          <w:color w:val="000000"/>
        </w:rPr>
        <w:lastRenderedPageBreak/>
        <w:t>3. Vyhodnocení nákladů a přínosů</w:t>
      </w:r>
    </w:p>
    <w:p w:rsidR="00682DB1" w:rsidRPr="00682DB1" w:rsidRDefault="00682DB1" w:rsidP="00682DB1">
      <w:pPr>
        <w:spacing w:before="120" w:after="120"/>
        <w:jc w:val="both"/>
        <w:rPr>
          <w:rFonts w:cs="Arial"/>
          <w:b/>
          <w:color w:val="000000"/>
        </w:rPr>
      </w:pPr>
      <w:r w:rsidRPr="00682DB1">
        <w:rPr>
          <w:rFonts w:cs="Arial"/>
          <w:b/>
          <w:color w:val="000000"/>
        </w:rPr>
        <w:t>3.1 Identifikace nákladů a přínosů</w:t>
      </w:r>
    </w:p>
    <w:p w:rsidR="00F4250D" w:rsidRPr="00F4250D" w:rsidRDefault="00682DB1" w:rsidP="00F4250D">
      <w:pPr>
        <w:jc w:val="both"/>
      </w:pPr>
      <w:r w:rsidRPr="00F4250D">
        <w:t>Přijetí</w:t>
      </w:r>
      <w:r w:rsidR="00686B13" w:rsidRPr="00F4250D">
        <w:t>m</w:t>
      </w:r>
      <w:r w:rsidRPr="00F4250D">
        <w:t xml:space="preserve"> navrhované úpravy </w:t>
      </w:r>
      <w:r w:rsidR="00F4250D" w:rsidRPr="00F4250D">
        <w:t>ve Variantě 1 dojde ke snížení administrativní zátěže škol a ŠPZ</w:t>
      </w:r>
      <w:r w:rsidR="00807137">
        <w:t xml:space="preserve"> (tím i </w:t>
      </w:r>
      <w:r w:rsidR="009956FC">
        <w:t>k dílčí redukci výkonů na obou stranách), ke zmírnění</w:t>
      </w:r>
      <w:r w:rsidR="00F4250D" w:rsidRPr="00F4250D">
        <w:t xml:space="preserve"> finanční</w:t>
      </w:r>
      <w:r w:rsidR="009956FC">
        <w:t>ho</w:t>
      </w:r>
      <w:r w:rsidR="00F4250D" w:rsidRPr="00F4250D">
        <w:t xml:space="preserve"> dopadu </w:t>
      </w:r>
      <w:r w:rsidR="009956FC">
        <w:t xml:space="preserve">implementace inkluzivního vzdělávání </w:t>
      </w:r>
      <w:r w:rsidR="00F4250D" w:rsidRPr="00F4250D">
        <w:t>a současně dojde ke zvýšení podpory kvality poskytovaných poradenských služeb, podmínek a průběhu vzdělávání poskytovaného žákům se SVP.</w:t>
      </w:r>
    </w:p>
    <w:p w:rsidR="00682DB1" w:rsidRPr="005C7173" w:rsidRDefault="00682DB1" w:rsidP="005C7173">
      <w:pPr>
        <w:spacing w:before="120" w:after="120"/>
        <w:jc w:val="both"/>
        <w:rPr>
          <w:rFonts w:cs="Arial"/>
          <w:b/>
          <w:color w:val="000000"/>
        </w:rPr>
      </w:pPr>
      <w:r w:rsidRPr="005C7173">
        <w:rPr>
          <w:rFonts w:cs="Arial"/>
          <w:b/>
          <w:color w:val="000000"/>
        </w:rPr>
        <w:t>3.2 Přínosy</w:t>
      </w:r>
    </w:p>
    <w:p w:rsidR="00E41556" w:rsidRDefault="00682DB1" w:rsidP="002B6FB9">
      <w:pPr>
        <w:spacing w:before="120" w:after="120"/>
        <w:jc w:val="both"/>
        <w:rPr>
          <w:rFonts w:cs="Arial"/>
          <w:color w:val="000000"/>
        </w:rPr>
      </w:pPr>
      <w:r w:rsidRPr="002B6FB9">
        <w:rPr>
          <w:rFonts w:cs="Arial"/>
          <w:color w:val="000000"/>
        </w:rPr>
        <w:t>Hlavním pří</w:t>
      </w:r>
      <w:r w:rsidR="005C7173" w:rsidRPr="002B6FB9">
        <w:rPr>
          <w:rFonts w:cs="Arial"/>
          <w:color w:val="000000"/>
        </w:rPr>
        <w:t xml:space="preserve">nosem právní úpravy je </w:t>
      </w:r>
      <w:r w:rsidR="00E41556">
        <w:rPr>
          <w:rFonts w:cs="Arial"/>
          <w:color w:val="000000"/>
        </w:rPr>
        <w:t xml:space="preserve">snížení administrativní zátěže, nastavení </w:t>
      </w:r>
      <w:r w:rsidR="005C7173" w:rsidRPr="002B6FB9">
        <w:rPr>
          <w:rFonts w:cs="Arial"/>
          <w:color w:val="000000"/>
        </w:rPr>
        <w:t xml:space="preserve">transparentních pravidel pro </w:t>
      </w:r>
      <w:r w:rsidR="00E41556">
        <w:rPr>
          <w:rFonts w:cs="Arial"/>
          <w:color w:val="000000"/>
        </w:rPr>
        <w:t xml:space="preserve">zajištění efektivního </w:t>
      </w:r>
      <w:r w:rsidR="005C7173" w:rsidRPr="002B6FB9">
        <w:rPr>
          <w:rFonts w:cs="Arial"/>
          <w:color w:val="000000"/>
        </w:rPr>
        <w:t>vynakládá</w:t>
      </w:r>
      <w:r w:rsidR="00E41556">
        <w:rPr>
          <w:rFonts w:cs="Arial"/>
          <w:color w:val="000000"/>
        </w:rPr>
        <w:t xml:space="preserve">ní prostředků státního rozpočtu, </w:t>
      </w:r>
      <w:r w:rsidR="009956FC">
        <w:rPr>
          <w:rFonts w:cs="Arial"/>
          <w:color w:val="000000"/>
        </w:rPr>
        <w:t xml:space="preserve">zefektivnění personálních </w:t>
      </w:r>
      <w:r w:rsidR="001F2BDF">
        <w:rPr>
          <w:rFonts w:cs="Arial"/>
          <w:color w:val="000000"/>
        </w:rPr>
        <w:t>PO na </w:t>
      </w:r>
      <w:r w:rsidR="009956FC">
        <w:rPr>
          <w:rFonts w:cs="Arial"/>
          <w:color w:val="000000"/>
        </w:rPr>
        <w:t xml:space="preserve">principu sdílení a inkluze podporovaných žáků do kolektivu, </w:t>
      </w:r>
      <w:r w:rsidR="005C7173" w:rsidRPr="002B6FB9">
        <w:rPr>
          <w:rFonts w:cs="Arial"/>
          <w:color w:val="000000"/>
        </w:rPr>
        <w:t>za</w:t>
      </w:r>
      <w:r w:rsidR="00E41556">
        <w:rPr>
          <w:rFonts w:cs="Arial"/>
          <w:color w:val="000000"/>
        </w:rPr>
        <w:t xml:space="preserve">chování potřebné variability právního předpisu pro vzdělávání žáků se </w:t>
      </w:r>
      <w:r w:rsidR="007737EB">
        <w:rPr>
          <w:rFonts w:cs="Arial"/>
          <w:color w:val="000000"/>
        </w:rPr>
        <w:t xml:space="preserve">SVP </w:t>
      </w:r>
      <w:r w:rsidR="00E41556">
        <w:rPr>
          <w:rFonts w:cs="Arial"/>
          <w:color w:val="000000"/>
        </w:rPr>
        <w:t>a žáků nadaných v jejich nejlepším zájmu.</w:t>
      </w:r>
    </w:p>
    <w:p w:rsidR="00682DB1" w:rsidRPr="005C7173" w:rsidRDefault="00682DB1" w:rsidP="005C7173">
      <w:pPr>
        <w:spacing w:before="120" w:after="120"/>
        <w:jc w:val="both"/>
        <w:rPr>
          <w:rFonts w:cs="Arial"/>
          <w:b/>
          <w:color w:val="000000"/>
        </w:rPr>
      </w:pPr>
      <w:r w:rsidRPr="005C7173">
        <w:rPr>
          <w:rFonts w:cs="Arial"/>
          <w:b/>
          <w:color w:val="000000"/>
        </w:rPr>
        <w:t>3.3 Finanční náklady</w:t>
      </w:r>
    </w:p>
    <w:p w:rsidR="007737EB" w:rsidRDefault="00B50DF6" w:rsidP="00B50DF6">
      <w:pPr>
        <w:spacing w:before="120" w:after="120"/>
        <w:jc w:val="both"/>
        <w:rPr>
          <w:rFonts w:cs="Arial"/>
          <w:color w:val="000000"/>
        </w:rPr>
      </w:pPr>
      <w:r w:rsidRPr="00BB3B0E">
        <w:rPr>
          <w:rFonts w:cs="Arial"/>
          <w:color w:val="000000"/>
        </w:rPr>
        <w:t xml:space="preserve">Obecně lze konstatovat, že navržené řešení </w:t>
      </w:r>
      <w:r w:rsidR="00E41556">
        <w:rPr>
          <w:rFonts w:cs="Arial"/>
          <w:color w:val="000000"/>
        </w:rPr>
        <w:t>přinese úsporu finančních nákladů</w:t>
      </w:r>
      <w:r w:rsidR="007737EB">
        <w:rPr>
          <w:rFonts w:cs="Arial"/>
          <w:color w:val="000000"/>
        </w:rPr>
        <w:t xml:space="preserve"> v souvislosti s úpravou financování pomůcek. Snížené náklady se projeví se zavedením účinnosti novely vyhlášky.</w:t>
      </w:r>
    </w:p>
    <w:p w:rsidR="007737EB" w:rsidRDefault="007737EB" w:rsidP="00B50DF6">
      <w:pPr>
        <w:spacing w:before="120" w:after="120"/>
        <w:jc w:val="both"/>
        <w:rPr>
          <w:rFonts w:cs="Arial"/>
          <w:color w:val="000000"/>
        </w:rPr>
      </w:pPr>
      <w:r>
        <w:rPr>
          <w:rFonts w:cs="Arial"/>
          <w:color w:val="000000"/>
        </w:rPr>
        <w:t>Další snížení finančních nákladů se významněji projeví po dvou letech náběhu účinnosti vyhlášky. Zavedením skupinové podpory AP a omezení počtu pedagogických pracovníků na třídu (</w:t>
      </w:r>
      <w:r w:rsidRPr="007737EB">
        <w:rPr>
          <w:rFonts w:cs="Arial"/>
          <w:color w:val="000000"/>
        </w:rPr>
        <w:t xml:space="preserve">financovaných ze státního rozpočtu) </w:t>
      </w:r>
      <w:r>
        <w:rPr>
          <w:rFonts w:cs="Arial"/>
          <w:color w:val="000000"/>
        </w:rPr>
        <w:t>dojde k</w:t>
      </w:r>
      <w:r w:rsidR="009956FC">
        <w:rPr>
          <w:rFonts w:cs="Arial"/>
          <w:color w:val="000000"/>
        </w:rPr>
        <w:t>e zmírnění</w:t>
      </w:r>
      <w:r>
        <w:rPr>
          <w:rFonts w:cs="Arial"/>
          <w:color w:val="000000"/>
        </w:rPr>
        <w:t xml:space="preserve"> finanční</w:t>
      </w:r>
      <w:r w:rsidR="009956FC">
        <w:rPr>
          <w:rFonts w:cs="Arial"/>
          <w:color w:val="000000"/>
        </w:rPr>
        <w:t>ho</w:t>
      </w:r>
      <w:r>
        <w:rPr>
          <w:rFonts w:cs="Arial"/>
          <w:color w:val="000000"/>
        </w:rPr>
        <w:t xml:space="preserve"> dopadu.</w:t>
      </w:r>
    </w:p>
    <w:p w:rsidR="00682DB1" w:rsidRPr="00E53B67" w:rsidRDefault="00682DB1" w:rsidP="00E53B67">
      <w:pPr>
        <w:spacing w:before="120" w:after="120"/>
        <w:jc w:val="both"/>
        <w:rPr>
          <w:rFonts w:cs="Arial"/>
          <w:b/>
          <w:color w:val="000000"/>
        </w:rPr>
      </w:pPr>
      <w:r w:rsidRPr="00E53B67">
        <w:rPr>
          <w:rFonts w:cs="Arial"/>
          <w:b/>
          <w:color w:val="000000"/>
        </w:rPr>
        <w:t xml:space="preserve">4. Návrh řešení </w:t>
      </w:r>
    </w:p>
    <w:p w:rsidR="00682DB1" w:rsidRDefault="00E53B67" w:rsidP="00E53B67">
      <w:pPr>
        <w:jc w:val="both"/>
      </w:pPr>
      <w:r>
        <w:t>Varianta, která vede k dosažení cílů výše definovaných</w:t>
      </w:r>
      <w:r w:rsidR="002B6FB9">
        <w:t>,</w:t>
      </w:r>
      <w:r>
        <w:t xml:space="preserve"> je va</w:t>
      </w:r>
      <w:r w:rsidR="005C0F8C">
        <w:t>rianta 1 – úprava vyhlášky č. 27/2016</w:t>
      </w:r>
      <w:r>
        <w:t xml:space="preserve"> Sb. </w:t>
      </w:r>
    </w:p>
    <w:p w:rsidR="00682DB1" w:rsidRPr="00E53B67" w:rsidRDefault="00682DB1" w:rsidP="00E53B67">
      <w:pPr>
        <w:spacing w:before="120" w:after="120"/>
        <w:jc w:val="both"/>
        <w:rPr>
          <w:rFonts w:cs="Arial"/>
          <w:b/>
          <w:color w:val="000000"/>
        </w:rPr>
      </w:pPr>
      <w:r w:rsidRPr="00E53B67">
        <w:rPr>
          <w:rFonts w:cs="Arial"/>
          <w:b/>
          <w:color w:val="000000"/>
        </w:rPr>
        <w:t>5. Implementace doporučené varianty a vynucování</w:t>
      </w:r>
    </w:p>
    <w:p w:rsidR="005C0F8C" w:rsidRPr="00150E0E" w:rsidRDefault="00E53B67" w:rsidP="00D27055">
      <w:pPr>
        <w:spacing w:before="120" w:after="0"/>
        <w:jc w:val="both"/>
        <w:rPr>
          <w:rFonts w:cs="Arial"/>
          <w:color w:val="000000"/>
        </w:rPr>
      </w:pPr>
      <w:r w:rsidRPr="00150E0E">
        <w:rPr>
          <w:rFonts w:cs="Arial"/>
          <w:color w:val="000000"/>
        </w:rPr>
        <w:t>V rámci doporučené varia</w:t>
      </w:r>
      <w:r w:rsidR="005C0F8C" w:rsidRPr="00150E0E">
        <w:rPr>
          <w:rFonts w:cs="Arial"/>
          <w:color w:val="000000"/>
        </w:rPr>
        <w:t>nty bude upravena vyhláška č. 27/2016</w:t>
      </w:r>
      <w:r w:rsidRPr="00150E0E">
        <w:rPr>
          <w:rFonts w:cs="Arial"/>
          <w:color w:val="000000"/>
        </w:rPr>
        <w:t xml:space="preserve"> Sb. a dána do souladu s</w:t>
      </w:r>
      <w:r w:rsidR="00150E0E" w:rsidRPr="00150E0E">
        <w:rPr>
          <w:rFonts w:cs="Arial"/>
          <w:color w:val="000000"/>
        </w:rPr>
        <w:t xml:space="preserve"> efektivním </w:t>
      </w:r>
      <w:r w:rsidR="007737EB">
        <w:rPr>
          <w:rFonts w:cs="Arial"/>
          <w:color w:val="000000"/>
        </w:rPr>
        <w:t>a </w:t>
      </w:r>
      <w:r w:rsidR="00150E0E" w:rsidRPr="00150E0E">
        <w:rPr>
          <w:rFonts w:cs="Arial"/>
          <w:color w:val="000000"/>
        </w:rPr>
        <w:t xml:space="preserve">účelným nastavením legislativních pravidel společného vzdělávání. </w:t>
      </w:r>
      <w:r w:rsidRPr="00150E0E">
        <w:rPr>
          <w:rFonts w:cs="Arial"/>
          <w:color w:val="000000"/>
        </w:rPr>
        <w:t xml:space="preserve">Zavedení do praxe vyžaduje metodickou podporu MŠMT a </w:t>
      </w:r>
      <w:r w:rsidR="005C0F8C" w:rsidRPr="00150E0E">
        <w:rPr>
          <w:rFonts w:cs="Arial"/>
          <w:color w:val="000000"/>
        </w:rPr>
        <w:t xml:space="preserve">NÚV </w:t>
      </w:r>
      <w:r w:rsidRPr="00150E0E">
        <w:rPr>
          <w:rFonts w:cs="Arial"/>
          <w:color w:val="000000"/>
        </w:rPr>
        <w:t>směrem ke zřizovatelům škol</w:t>
      </w:r>
      <w:r w:rsidR="005C0F8C" w:rsidRPr="00150E0E">
        <w:rPr>
          <w:rFonts w:cs="Arial"/>
          <w:color w:val="000000"/>
        </w:rPr>
        <w:t xml:space="preserve"> a</w:t>
      </w:r>
      <w:r w:rsidR="00740589">
        <w:rPr>
          <w:rFonts w:cs="Arial"/>
          <w:color w:val="000000"/>
        </w:rPr>
        <w:t xml:space="preserve"> ŠPZ</w:t>
      </w:r>
      <w:r w:rsidRPr="00150E0E">
        <w:rPr>
          <w:rFonts w:cs="Arial"/>
          <w:color w:val="000000"/>
        </w:rPr>
        <w:t xml:space="preserve">, </w:t>
      </w:r>
      <w:r w:rsidR="005C0F8C" w:rsidRPr="00150E0E">
        <w:rPr>
          <w:rFonts w:cs="Arial"/>
          <w:color w:val="000000"/>
        </w:rPr>
        <w:t>mateřským školám, základním školám, středním školám a vyšším odborným školám.</w:t>
      </w:r>
    </w:p>
    <w:p w:rsidR="00E53B67" w:rsidRPr="002B6FB9" w:rsidRDefault="00E53B67" w:rsidP="00D27055">
      <w:pPr>
        <w:spacing w:before="120" w:after="0"/>
        <w:jc w:val="both"/>
        <w:rPr>
          <w:rFonts w:cs="Arial"/>
          <w:color w:val="000000"/>
        </w:rPr>
      </w:pPr>
      <w:r w:rsidRPr="002B6FB9">
        <w:rPr>
          <w:rFonts w:cs="Arial"/>
          <w:color w:val="000000"/>
        </w:rPr>
        <w:t xml:space="preserve">Vynucování budou zajišťovat na úrovni </w:t>
      </w:r>
      <w:r w:rsidR="00740589">
        <w:rPr>
          <w:rFonts w:cs="Arial"/>
          <w:color w:val="000000"/>
        </w:rPr>
        <w:t xml:space="preserve">ŠPZ </w:t>
      </w:r>
      <w:r w:rsidRPr="002B6FB9">
        <w:rPr>
          <w:rFonts w:cs="Arial"/>
          <w:color w:val="000000"/>
        </w:rPr>
        <w:t>a škol kontrolní mechanismy.</w:t>
      </w:r>
    </w:p>
    <w:p w:rsidR="00E53B67" w:rsidRDefault="00E53B67" w:rsidP="00D27055">
      <w:pPr>
        <w:spacing w:before="120" w:after="0"/>
        <w:jc w:val="both"/>
        <w:rPr>
          <w:rFonts w:cs="Arial"/>
          <w:color w:val="000000"/>
        </w:rPr>
      </w:pPr>
      <w:r w:rsidRPr="002B6FB9">
        <w:rPr>
          <w:rFonts w:cs="Arial"/>
          <w:color w:val="000000"/>
        </w:rPr>
        <w:t>Odpovědnost za implementaci ponesou jednotlivé školy</w:t>
      </w:r>
      <w:r w:rsidR="005C0F8C">
        <w:rPr>
          <w:rFonts w:cs="Arial"/>
          <w:color w:val="000000"/>
        </w:rPr>
        <w:t xml:space="preserve"> a</w:t>
      </w:r>
      <w:r w:rsidR="00740589">
        <w:rPr>
          <w:rFonts w:cs="Arial"/>
          <w:color w:val="000000"/>
        </w:rPr>
        <w:t xml:space="preserve"> ŠPZ</w:t>
      </w:r>
      <w:r w:rsidRPr="002B6FB9">
        <w:rPr>
          <w:rFonts w:cs="Arial"/>
          <w:color w:val="000000"/>
        </w:rPr>
        <w:t>.</w:t>
      </w:r>
    </w:p>
    <w:p w:rsidR="005C0F8C" w:rsidRPr="002B6FB9" w:rsidRDefault="005C0F8C" w:rsidP="00D27055">
      <w:pPr>
        <w:spacing w:before="120" w:after="0"/>
        <w:jc w:val="both"/>
        <w:rPr>
          <w:rFonts w:cs="Arial"/>
          <w:color w:val="000000"/>
        </w:rPr>
      </w:pPr>
      <w:r>
        <w:rPr>
          <w:rFonts w:cs="Arial"/>
          <w:color w:val="000000"/>
        </w:rPr>
        <w:t xml:space="preserve">Spolupráci s  </w:t>
      </w:r>
      <w:r w:rsidR="00E41556">
        <w:rPr>
          <w:rFonts w:cs="Arial"/>
          <w:color w:val="000000"/>
        </w:rPr>
        <w:t>dotčenými subjekty bude zajišťovat MŠMT formou pracovních skupin.</w:t>
      </w:r>
    </w:p>
    <w:p w:rsidR="00E53B67" w:rsidRPr="00E53B67" w:rsidRDefault="00E53B67" w:rsidP="002100C2">
      <w:pPr>
        <w:keepNext/>
        <w:spacing w:before="120" w:after="120"/>
        <w:jc w:val="both"/>
        <w:rPr>
          <w:rFonts w:cs="Arial"/>
          <w:b/>
          <w:color w:val="000000"/>
        </w:rPr>
      </w:pPr>
      <w:r>
        <w:rPr>
          <w:rFonts w:cs="Arial"/>
          <w:b/>
          <w:color w:val="000000"/>
        </w:rPr>
        <w:t>6</w:t>
      </w:r>
      <w:r w:rsidRPr="00E53B67">
        <w:rPr>
          <w:rFonts w:cs="Arial"/>
          <w:b/>
          <w:color w:val="000000"/>
        </w:rPr>
        <w:t xml:space="preserve">. Přezkum účinnosti regulace </w:t>
      </w:r>
    </w:p>
    <w:p w:rsidR="00E53B67" w:rsidRPr="00E53B67" w:rsidRDefault="00E53B67" w:rsidP="00E53B67">
      <w:pPr>
        <w:spacing w:before="120" w:after="120"/>
        <w:jc w:val="both"/>
        <w:rPr>
          <w:rFonts w:cs="Arial"/>
          <w:color w:val="000000"/>
        </w:rPr>
      </w:pPr>
      <w:r w:rsidRPr="00E53B67">
        <w:rPr>
          <w:rFonts w:cs="Arial"/>
          <w:color w:val="000000"/>
        </w:rPr>
        <w:t xml:space="preserve">Vedle výstupů inspekční činnosti (v rámci inspekční činnosti vykonáváním veřejnosprávní kontroly využívání prostředků státního rozpočtu, výroční zprávy ČŠI) a statistik bude </w:t>
      </w:r>
      <w:r w:rsidR="00740589">
        <w:rPr>
          <w:rFonts w:cs="Arial"/>
          <w:color w:val="000000"/>
        </w:rPr>
        <w:t xml:space="preserve">MŠMT </w:t>
      </w:r>
      <w:r w:rsidRPr="00E53B67">
        <w:rPr>
          <w:rFonts w:cs="Arial"/>
          <w:color w:val="000000"/>
        </w:rPr>
        <w:t>sledovat působení nové úpravy v praxi sběrem statistických dat a sledováním čerpání rozpočtů.</w:t>
      </w:r>
    </w:p>
    <w:p w:rsidR="00BF22D6" w:rsidRDefault="00E53B67" w:rsidP="00E53B67">
      <w:pPr>
        <w:spacing w:before="120" w:after="120"/>
        <w:jc w:val="both"/>
        <w:rPr>
          <w:rFonts w:cs="Arial"/>
          <w:color w:val="000000"/>
        </w:rPr>
      </w:pPr>
      <w:r w:rsidRPr="00E53B67">
        <w:rPr>
          <w:rFonts w:cs="Arial"/>
          <w:color w:val="000000"/>
        </w:rPr>
        <w:t xml:space="preserve">Jako indikátory jejichž prostřednictvím </w:t>
      </w:r>
      <w:r w:rsidR="001F2BDF">
        <w:rPr>
          <w:rFonts w:cs="Arial"/>
          <w:color w:val="000000"/>
        </w:rPr>
        <w:t xml:space="preserve">lze měřit účinnost regulace a </w:t>
      </w:r>
      <w:r w:rsidRPr="00E53B67">
        <w:rPr>
          <w:rFonts w:cs="Arial"/>
          <w:color w:val="000000"/>
        </w:rPr>
        <w:t>vybrat: Kontrolní protokoly z</w:t>
      </w:r>
      <w:r w:rsidR="0094327F">
        <w:rPr>
          <w:rFonts w:cs="Arial"/>
          <w:color w:val="000000"/>
        </w:rPr>
        <w:t> </w:t>
      </w:r>
      <w:r w:rsidRPr="00E53B67">
        <w:rPr>
          <w:rFonts w:cs="Arial"/>
          <w:color w:val="000000"/>
        </w:rPr>
        <w:t xml:space="preserve">kontrol vykonávaných </w:t>
      </w:r>
      <w:r w:rsidR="00740589">
        <w:rPr>
          <w:rFonts w:cs="Arial"/>
          <w:color w:val="000000"/>
        </w:rPr>
        <w:t xml:space="preserve">ČŠI </w:t>
      </w:r>
      <w:r w:rsidRPr="00E53B67">
        <w:rPr>
          <w:rFonts w:cs="Arial"/>
          <w:color w:val="000000"/>
        </w:rPr>
        <w:t xml:space="preserve">sledováním dodržování </w:t>
      </w:r>
      <w:r w:rsidR="005C0F8C">
        <w:rPr>
          <w:rFonts w:cs="Arial"/>
          <w:color w:val="000000"/>
        </w:rPr>
        <w:t xml:space="preserve">účelného čerpání finančních prostředků státního rozpočtu na doporučená </w:t>
      </w:r>
      <w:r w:rsidR="00740589">
        <w:rPr>
          <w:rFonts w:cs="Arial"/>
          <w:color w:val="000000"/>
        </w:rPr>
        <w:t xml:space="preserve">PO </w:t>
      </w:r>
      <w:r w:rsidR="005C0F8C">
        <w:rPr>
          <w:rFonts w:cs="Arial"/>
          <w:color w:val="000000"/>
        </w:rPr>
        <w:t>s </w:t>
      </w:r>
      <w:r w:rsidR="00740589">
        <w:rPr>
          <w:rFonts w:cs="Arial"/>
          <w:color w:val="000000"/>
        </w:rPr>
        <w:t>PNFN</w:t>
      </w:r>
      <w:r w:rsidR="005C0F8C">
        <w:rPr>
          <w:rFonts w:cs="Arial"/>
          <w:color w:val="000000"/>
        </w:rPr>
        <w:t xml:space="preserve"> </w:t>
      </w:r>
      <w:r w:rsidRPr="00E53B67">
        <w:rPr>
          <w:rFonts w:cs="Arial"/>
          <w:color w:val="000000"/>
        </w:rPr>
        <w:t>při kontrolách v</w:t>
      </w:r>
      <w:r w:rsidR="0094327F">
        <w:rPr>
          <w:rFonts w:cs="Arial"/>
          <w:color w:val="000000"/>
        </w:rPr>
        <w:t> </w:t>
      </w:r>
      <w:r w:rsidRPr="00E53B67">
        <w:rPr>
          <w:rFonts w:cs="Arial"/>
          <w:color w:val="000000"/>
        </w:rPr>
        <w:t>souladu s ustanovením § 174 odst. 2 písm. c) školského zákona. Souhrnn</w:t>
      </w:r>
      <w:r w:rsidR="009956FC">
        <w:rPr>
          <w:rFonts w:cs="Arial"/>
          <w:color w:val="000000"/>
        </w:rPr>
        <w:t>é zhodnocení přinese</w:t>
      </w:r>
      <w:r w:rsidRPr="00E53B67">
        <w:rPr>
          <w:rFonts w:cs="Arial"/>
          <w:color w:val="000000"/>
        </w:rPr>
        <w:t xml:space="preserve"> výroční zpráv</w:t>
      </w:r>
      <w:r w:rsidR="009956FC">
        <w:rPr>
          <w:rFonts w:cs="Arial"/>
          <w:color w:val="000000"/>
        </w:rPr>
        <w:t>a</w:t>
      </w:r>
      <w:r w:rsidRPr="00E53B67">
        <w:rPr>
          <w:rFonts w:cs="Arial"/>
          <w:color w:val="000000"/>
        </w:rPr>
        <w:t xml:space="preserve"> </w:t>
      </w:r>
      <w:r w:rsidR="00740589">
        <w:rPr>
          <w:rFonts w:cs="Arial"/>
          <w:color w:val="000000"/>
        </w:rPr>
        <w:t xml:space="preserve">ČŠI </w:t>
      </w:r>
      <w:r w:rsidRPr="00E53B67">
        <w:rPr>
          <w:rFonts w:cs="Arial"/>
          <w:color w:val="000000"/>
        </w:rPr>
        <w:t>za příslušný školní rok.</w:t>
      </w:r>
    </w:p>
    <w:p w:rsidR="00520CC0" w:rsidRPr="00520CC0" w:rsidRDefault="00520CC0" w:rsidP="0094327F">
      <w:pPr>
        <w:keepNext/>
        <w:spacing w:before="120" w:after="120"/>
        <w:jc w:val="both"/>
        <w:rPr>
          <w:rFonts w:cs="Arial"/>
          <w:b/>
          <w:color w:val="000000"/>
        </w:rPr>
      </w:pPr>
      <w:r w:rsidRPr="00520CC0">
        <w:rPr>
          <w:rFonts w:cs="Arial"/>
          <w:b/>
          <w:color w:val="000000"/>
        </w:rPr>
        <w:lastRenderedPageBreak/>
        <w:t>7</w:t>
      </w:r>
      <w:r w:rsidR="00740589">
        <w:rPr>
          <w:rFonts w:cs="Arial"/>
          <w:b/>
          <w:color w:val="000000"/>
        </w:rPr>
        <w:t>.</w:t>
      </w:r>
      <w:r w:rsidR="001F2BDF">
        <w:rPr>
          <w:rFonts w:cs="Arial"/>
          <w:b/>
          <w:color w:val="000000"/>
        </w:rPr>
        <w:t xml:space="preserve"> Konzultace a zdroje dat</w:t>
      </w:r>
    </w:p>
    <w:p w:rsidR="005C0F8C" w:rsidRDefault="00C57B66" w:rsidP="00C57B66">
      <w:pPr>
        <w:spacing w:before="120" w:after="120"/>
        <w:jc w:val="both"/>
        <w:rPr>
          <w:rFonts w:cs="Arial"/>
          <w:color w:val="000000"/>
        </w:rPr>
      </w:pPr>
      <w:r>
        <w:rPr>
          <w:rFonts w:cs="Arial"/>
          <w:color w:val="000000"/>
        </w:rPr>
        <w:t xml:space="preserve">Věcné parametry úpravy byly projednávány v rámci </w:t>
      </w:r>
      <w:r w:rsidR="00B214F7">
        <w:rPr>
          <w:rFonts w:cs="Arial"/>
          <w:color w:val="000000"/>
        </w:rPr>
        <w:t xml:space="preserve">pracovní skupiny </w:t>
      </w:r>
      <w:r w:rsidR="009956FC">
        <w:rPr>
          <w:rFonts w:cs="Arial"/>
          <w:color w:val="000000"/>
        </w:rPr>
        <w:t xml:space="preserve">pro </w:t>
      </w:r>
      <w:r w:rsidR="00B214F7">
        <w:rPr>
          <w:rFonts w:cs="Arial"/>
          <w:color w:val="000000"/>
        </w:rPr>
        <w:t>společné</w:t>
      </w:r>
      <w:r w:rsidR="009956FC">
        <w:rPr>
          <w:rFonts w:cs="Arial"/>
          <w:color w:val="000000"/>
        </w:rPr>
        <w:t xml:space="preserve"> a speciální</w:t>
      </w:r>
      <w:r w:rsidR="00B214F7">
        <w:rPr>
          <w:rFonts w:cs="Arial"/>
          <w:color w:val="000000"/>
        </w:rPr>
        <w:t xml:space="preserve"> vzdělávání</w:t>
      </w:r>
      <w:r w:rsidR="009956FC">
        <w:rPr>
          <w:rFonts w:cs="Arial"/>
          <w:color w:val="000000"/>
        </w:rPr>
        <w:t xml:space="preserve"> MŠMT</w:t>
      </w:r>
      <w:r w:rsidR="00AB0E84">
        <w:rPr>
          <w:rFonts w:cs="Arial"/>
          <w:color w:val="000000"/>
        </w:rPr>
        <w:t>, která je složena ze zástupců</w:t>
      </w:r>
      <w:r w:rsidR="00016318">
        <w:rPr>
          <w:rFonts w:cs="Arial"/>
          <w:color w:val="000000"/>
        </w:rPr>
        <w:t>:</w:t>
      </w:r>
      <w:r w:rsidR="00AB0E84">
        <w:rPr>
          <w:rFonts w:cs="Arial"/>
          <w:color w:val="000000"/>
        </w:rPr>
        <w:t xml:space="preserve"> Základní a mat</w:t>
      </w:r>
      <w:r w:rsidR="0030712A">
        <w:rPr>
          <w:rFonts w:cs="Arial"/>
          <w:color w:val="000000"/>
        </w:rPr>
        <w:t>eřské školy</w:t>
      </w:r>
      <w:r w:rsidR="001F2BDF">
        <w:rPr>
          <w:rFonts w:cs="Arial"/>
          <w:color w:val="000000"/>
        </w:rPr>
        <w:t xml:space="preserve"> logopedické Brno, V</w:t>
      </w:r>
      <w:r w:rsidR="00AB0E84">
        <w:rPr>
          <w:rFonts w:cs="Arial"/>
          <w:color w:val="000000"/>
        </w:rPr>
        <w:t>eslařská 234, Střední školy, základní školy a mateřské školy pro sluchově postižené Olomouc</w:t>
      </w:r>
      <w:r w:rsidR="00B214F7">
        <w:rPr>
          <w:rFonts w:cs="Arial"/>
          <w:color w:val="000000"/>
        </w:rPr>
        <w:t xml:space="preserve">, </w:t>
      </w:r>
      <w:r w:rsidR="00AB0E84">
        <w:rPr>
          <w:rFonts w:cs="Arial"/>
          <w:color w:val="000000"/>
        </w:rPr>
        <w:t>Kosmonautů 4, Základní školy a mateřské školy, Praha 8, Lyčkovo náměstí 6, Základní šk</w:t>
      </w:r>
      <w:r w:rsidR="0030712A">
        <w:rPr>
          <w:rFonts w:cs="Arial"/>
          <w:color w:val="000000"/>
        </w:rPr>
        <w:t>oly J. Gutha Jarkovského, Praha </w:t>
      </w:r>
      <w:r w:rsidR="00AB0E84">
        <w:rPr>
          <w:rFonts w:cs="Arial"/>
          <w:color w:val="000000"/>
        </w:rPr>
        <w:t>1, Truhlářská 22</w:t>
      </w:r>
      <w:r w:rsidR="00016318">
        <w:rPr>
          <w:rFonts w:cs="Arial"/>
          <w:color w:val="000000"/>
        </w:rPr>
        <w:t xml:space="preserve">, Střední školy a základní školy Žamberk, </w:t>
      </w:r>
      <w:r w:rsidR="00103E00">
        <w:rPr>
          <w:rFonts w:cs="Arial"/>
          <w:color w:val="000000"/>
        </w:rPr>
        <w:t>ČŠI,</w:t>
      </w:r>
      <w:r w:rsidR="001F5004">
        <w:rPr>
          <w:rFonts w:cs="Arial"/>
          <w:color w:val="000000"/>
        </w:rPr>
        <w:t xml:space="preserve"> N</w:t>
      </w:r>
      <w:r w:rsidR="00103E00">
        <w:rPr>
          <w:rFonts w:cs="Arial"/>
          <w:color w:val="000000"/>
        </w:rPr>
        <w:t>ÚV</w:t>
      </w:r>
      <w:r w:rsidR="00016318">
        <w:rPr>
          <w:rFonts w:cs="Arial"/>
          <w:color w:val="000000"/>
        </w:rPr>
        <w:t>,</w:t>
      </w:r>
      <w:r w:rsidR="00AB0E84">
        <w:rPr>
          <w:rFonts w:cs="Arial"/>
          <w:color w:val="000000"/>
        </w:rPr>
        <w:t xml:space="preserve"> </w:t>
      </w:r>
      <w:r w:rsidR="00B214F7">
        <w:rPr>
          <w:rFonts w:cs="Arial"/>
          <w:color w:val="000000"/>
        </w:rPr>
        <w:t xml:space="preserve">odborných asociací </w:t>
      </w:r>
      <w:r w:rsidR="008D0483">
        <w:rPr>
          <w:rFonts w:cs="Arial"/>
          <w:color w:val="000000"/>
        </w:rPr>
        <w:t>pedagogicko-</w:t>
      </w:r>
      <w:r w:rsidR="00016318">
        <w:rPr>
          <w:rFonts w:cs="Arial"/>
          <w:color w:val="000000"/>
        </w:rPr>
        <w:t xml:space="preserve">psychologických poraden, speciálně pedagogických </w:t>
      </w:r>
      <w:r w:rsidR="00016318" w:rsidRPr="00036410">
        <w:rPr>
          <w:rFonts w:cs="Arial"/>
          <w:color w:val="000000"/>
        </w:rPr>
        <w:t>center, speciálních pedagogů ČR, Pedagogické komory</w:t>
      </w:r>
      <w:r w:rsidR="00036410" w:rsidRPr="00036410">
        <w:rPr>
          <w:rFonts w:cs="Arial"/>
          <w:color w:val="000000"/>
        </w:rPr>
        <w:t xml:space="preserve"> a. s.</w:t>
      </w:r>
      <w:r w:rsidR="00016318" w:rsidRPr="00036410">
        <w:rPr>
          <w:rFonts w:cs="Arial"/>
          <w:color w:val="000000"/>
        </w:rPr>
        <w:t xml:space="preserve">, Sdružení soukromých škol </w:t>
      </w:r>
      <w:r w:rsidR="001F5004" w:rsidRPr="00036410">
        <w:rPr>
          <w:rFonts w:cs="Arial"/>
          <w:color w:val="000000"/>
        </w:rPr>
        <w:t>Čech, Moravy</w:t>
      </w:r>
      <w:r w:rsidR="001F5004">
        <w:rPr>
          <w:rFonts w:cs="Arial"/>
          <w:color w:val="000000"/>
        </w:rPr>
        <w:t xml:space="preserve"> a </w:t>
      </w:r>
      <w:r w:rsidR="00016318">
        <w:rPr>
          <w:rFonts w:cs="Arial"/>
          <w:color w:val="000000"/>
        </w:rPr>
        <w:t>Slezska z. s. a</w:t>
      </w:r>
      <w:r w:rsidR="00F45064">
        <w:rPr>
          <w:rFonts w:cs="Arial"/>
          <w:color w:val="000000"/>
        </w:rPr>
        <w:t> </w:t>
      </w:r>
      <w:r w:rsidR="00016318">
        <w:rPr>
          <w:rFonts w:cs="Arial"/>
          <w:color w:val="000000"/>
        </w:rPr>
        <w:t>nestátních neziskových organizací: ČOSIV, META, Člověk v tísni</w:t>
      </w:r>
      <w:r w:rsidR="005C0F8C">
        <w:rPr>
          <w:rFonts w:cs="Arial"/>
          <w:color w:val="000000"/>
        </w:rPr>
        <w:t xml:space="preserve">. </w:t>
      </w:r>
      <w:r w:rsidR="00B214F7">
        <w:rPr>
          <w:rFonts w:cs="Arial"/>
          <w:color w:val="000000"/>
        </w:rPr>
        <w:t>Úpravy byly průběžně konzultovány se sekcí ekonomickou</w:t>
      </w:r>
      <w:r w:rsidR="005C0F8C">
        <w:rPr>
          <w:rFonts w:cs="Arial"/>
          <w:color w:val="000000"/>
        </w:rPr>
        <w:t xml:space="preserve"> a</w:t>
      </w:r>
      <w:r w:rsidR="00954D80">
        <w:rPr>
          <w:rFonts w:cs="Arial"/>
          <w:color w:val="000000"/>
        </w:rPr>
        <w:t> </w:t>
      </w:r>
      <w:r w:rsidR="005C0F8C">
        <w:rPr>
          <w:rFonts w:cs="Arial"/>
          <w:color w:val="000000"/>
        </w:rPr>
        <w:t>sekcí legislativy</w:t>
      </w:r>
      <w:r w:rsidR="009956FC">
        <w:rPr>
          <w:rFonts w:cs="Arial"/>
          <w:color w:val="000000"/>
        </w:rPr>
        <w:t xml:space="preserve"> MŠMT</w:t>
      </w:r>
      <w:r w:rsidR="005C0F8C">
        <w:rPr>
          <w:rFonts w:cs="Arial"/>
          <w:color w:val="000000"/>
        </w:rPr>
        <w:t>.</w:t>
      </w:r>
    </w:p>
    <w:p w:rsidR="00520CC0" w:rsidRPr="00520CC0" w:rsidRDefault="00520CC0" w:rsidP="00520CC0">
      <w:pPr>
        <w:spacing w:before="120" w:after="120"/>
        <w:jc w:val="both"/>
        <w:rPr>
          <w:rFonts w:cs="Arial"/>
          <w:color w:val="000000"/>
        </w:rPr>
      </w:pPr>
      <w:r w:rsidRPr="00520CC0">
        <w:rPr>
          <w:rFonts w:cs="Arial"/>
          <w:color w:val="000000"/>
        </w:rPr>
        <w:t xml:space="preserve">Při zpracování vyhlášky vycházel předkladatel z vlastních </w:t>
      </w:r>
      <w:r w:rsidR="00C57B66">
        <w:rPr>
          <w:rFonts w:cs="Arial"/>
          <w:color w:val="000000"/>
        </w:rPr>
        <w:t>statistických dat</w:t>
      </w:r>
      <w:r w:rsidR="00B214F7">
        <w:rPr>
          <w:rFonts w:cs="Arial"/>
          <w:color w:val="000000"/>
        </w:rPr>
        <w:t>, z dat ČŠI a NÚV</w:t>
      </w:r>
      <w:r w:rsidR="009956FC">
        <w:rPr>
          <w:rFonts w:cs="Arial"/>
          <w:color w:val="000000"/>
        </w:rPr>
        <w:t>. Návrhy úprav zohlednily také poznatky o zahraničních systémech inkluzívního vzdělávání. Významný</w:t>
      </w:r>
      <w:r w:rsidR="00C846FD">
        <w:rPr>
          <w:rFonts w:cs="Arial"/>
          <w:color w:val="000000"/>
        </w:rPr>
        <w:t>m</w:t>
      </w:r>
      <w:r w:rsidR="009956FC">
        <w:rPr>
          <w:rFonts w:cs="Arial"/>
          <w:color w:val="000000"/>
        </w:rPr>
        <w:t xml:space="preserve"> zdrojem dat byla Evropská agentura pro speciální vzdělávací potřeby a inkluzivní vzdělávání</w:t>
      </w:r>
      <w:r w:rsidR="00C57B66">
        <w:rPr>
          <w:rFonts w:cs="Arial"/>
          <w:color w:val="000000"/>
        </w:rPr>
        <w:t>.</w:t>
      </w:r>
    </w:p>
    <w:p w:rsidR="00520CC0" w:rsidRPr="00C57B66" w:rsidRDefault="00520CC0" w:rsidP="00520CC0">
      <w:pPr>
        <w:spacing w:before="120" w:after="120"/>
        <w:jc w:val="both"/>
        <w:rPr>
          <w:rFonts w:cs="Arial"/>
          <w:b/>
          <w:color w:val="000000"/>
        </w:rPr>
      </w:pPr>
      <w:r w:rsidRPr="00C57B66">
        <w:rPr>
          <w:rFonts w:cs="Arial"/>
          <w:b/>
          <w:color w:val="000000"/>
        </w:rPr>
        <w:t>8. Kontakt na zpracovatele RIA</w:t>
      </w:r>
    </w:p>
    <w:p w:rsidR="00BF22D6" w:rsidRDefault="00520CC0" w:rsidP="00520CC0">
      <w:pPr>
        <w:spacing w:before="120" w:after="120"/>
        <w:jc w:val="both"/>
        <w:rPr>
          <w:rFonts w:cs="Arial"/>
          <w:color w:val="000000"/>
        </w:rPr>
      </w:pPr>
      <w:r w:rsidRPr="00520CC0">
        <w:rPr>
          <w:rFonts w:cs="Arial"/>
          <w:color w:val="000000"/>
        </w:rPr>
        <w:t>Mgr.</w:t>
      </w:r>
      <w:r w:rsidR="00B214F7">
        <w:rPr>
          <w:rFonts w:cs="Arial"/>
          <w:color w:val="000000"/>
        </w:rPr>
        <w:t xml:space="preserve"> Ivana Blažková</w:t>
      </w:r>
      <w:r w:rsidRPr="00520CC0">
        <w:rPr>
          <w:rFonts w:cs="Arial"/>
          <w:color w:val="000000"/>
        </w:rPr>
        <w:t xml:space="preserve">, </w:t>
      </w:r>
      <w:r w:rsidR="00C57B66">
        <w:rPr>
          <w:rFonts w:cs="Arial"/>
          <w:color w:val="000000"/>
        </w:rPr>
        <w:t xml:space="preserve">vedoucí oddělení </w:t>
      </w:r>
      <w:r w:rsidR="00B214F7">
        <w:rPr>
          <w:rFonts w:cs="Arial"/>
          <w:color w:val="000000"/>
        </w:rPr>
        <w:t>speciálního vzdělávání, tel. 234 81</w:t>
      </w:r>
      <w:r w:rsidR="00C57B66">
        <w:rPr>
          <w:rFonts w:cs="Arial"/>
          <w:color w:val="000000"/>
        </w:rPr>
        <w:t>1</w:t>
      </w:r>
      <w:r w:rsidR="00B214F7">
        <w:rPr>
          <w:rFonts w:cs="Arial"/>
          <w:color w:val="000000"/>
        </w:rPr>
        <w:t xml:space="preserve"> 886</w:t>
      </w:r>
      <w:r w:rsidR="002100C2">
        <w:rPr>
          <w:rFonts w:cs="Arial"/>
          <w:color w:val="000000"/>
        </w:rPr>
        <w:t>.</w:t>
      </w:r>
    </w:p>
    <w:sectPr w:rsidR="00BF22D6" w:rsidSect="000E38D1">
      <w:headerReference w:type="even" r:id="rId14"/>
      <w:headerReference w:type="default" r:id="rId15"/>
      <w:footerReference w:type="even" r:id="rId16"/>
      <w:footerReference w:type="default" r:id="rId17"/>
      <w:headerReference w:type="first" r:id="rId18"/>
      <w:footerReference w:type="first" r:id="rId19"/>
      <w:endnotePr>
        <w:numFmt w:val="decimal"/>
      </w:endnotePr>
      <w:type w:val="continuous"/>
      <w:pgSz w:w="11906" w:h="16838" w:code="9"/>
      <w:pgMar w:top="1418" w:right="1418" w:bottom="1418" w:left="1418" w:header="709" w:footer="709" w:gutter="0"/>
      <w:pgNumType w:start="1"/>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31BC" w:rsidRDefault="003531BC">
      <w:r>
        <w:separator/>
      </w:r>
    </w:p>
  </w:endnote>
  <w:endnote w:type="continuationSeparator" w:id="0">
    <w:p w:rsidR="003531BC" w:rsidRDefault="003531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Helvetica">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10002FF" w:usb1="4000FCFF" w:usb2="00000009"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95A" w:rsidRDefault="00F2695A">
    <w:pPr>
      <w:pStyle w:val="Pt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1262868"/>
      <w:docPartObj>
        <w:docPartGallery w:val="Page Numbers (Bottom of Page)"/>
        <w:docPartUnique/>
      </w:docPartObj>
    </w:sdtPr>
    <w:sdtContent>
      <w:p w:rsidR="00AC766D" w:rsidRDefault="0058657F">
        <w:pPr>
          <w:pStyle w:val="Pta"/>
          <w:jc w:val="center"/>
        </w:pPr>
        <w:r>
          <w:fldChar w:fldCharType="begin"/>
        </w:r>
        <w:r w:rsidR="00AC766D">
          <w:instrText>PAGE   \* MERGEFORMAT</w:instrText>
        </w:r>
        <w:r>
          <w:fldChar w:fldCharType="separate"/>
        </w:r>
        <w:r w:rsidR="00F2695A">
          <w:rPr>
            <w:noProof/>
          </w:rPr>
          <w:t>1</w:t>
        </w:r>
        <w:r>
          <w:fldChar w:fldCharType="end"/>
        </w:r>
      </w:p>
    </w:sdtContent>
  </w:sdt>
  <w:p w:rsidR="005B44CF" w:rsidRDefault="005B44CF">
    <w:pPr>
      <w:pStyle w:val="Pta"/>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95A" w:rsidRDefault="00F2695A">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31BC" w:rsidRDefault="003531BC">
      <w:r>
        <w:separator/>
      </w:r>
    </w:p>
  </w:footnote>
  <w:footnote w:type="continuationSeparator" w:id="0">
    <w:p w:rsidR="003531BC" w:rsidRDefault="003531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4CF" w:rsidRDefault="0058657F">
    <w:pPr>
      <w:pStyle w:val="Textparagrafu"/>
      <w:framePr w:wrap="around" w:vAnchor="text" w:hAnchor="margin" w:xAlign="center" w:y="1"/>
    </w:pPr>
    <w:r>
      <w:fldChar w:fldCharType="begin"/>
    </w:r>
    <w:r w:rsidR="005B44CF">
      <w:instrText xml:space="preserve">PAGE  </w:instrText>
    </w:r>
    <w:r>
      <w:fldChar w:fldCharType="separate"/>
    </w:r>
    <w:r w:rsidR="005B44CF">
      <w:rPr>
        <w:noProof/>
      </w:rPr>
      <w:t>54</w:t>
    </w:r>
    <w:r>
      <w:rPr>
        <w:noProof/>
      </w:rPr>
      <w:fldChar w:fldCharType="end"/>
    </w:r>
  </w:p>
  <w:p w:rsidR="005B44CF" w:rsidRDefault="005B44CF">
    <w:pPr>
      <w:pStyle w:val="Textparagrafu"/>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B91" w:rsidRDefault="00322B91" w:rsidP="00322B91">
    <w:pPr>
      <w:pStyle w:val="Hlavika"/>
      <w:rPr>
        <w:rFonts w:ascii="Calibri" w:hAnsi="Calibri" w:cs="Calibri"/>
        <w:szCs w:val="24"/>
        <w:lang w:eastAsia="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4CF" w:rsidRPr="005F4EA2" w:rsidRDefault="005B44CF" w:rsidP="005F4EA2">
    <w:pPr>
      <w:jc w:val="right"/>
      <w:rPr>
        <w:rFonts w:eastAsia="Times New Roman"/>
        <w:sz w:val="24"/>
        <w:szCs w:val="20"/>
        <w:lang/>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378CE"/>
    <w:multiLevelType w:val="singleLevel"/>
    <w:tmpl w:val="4D58B58E"/>
    <w:lvl w:ilvl="0">
      <w:start w:val="1"/>
      <w:numFmt w:val="decimal"/>
      <w:pStyle w:val="Textpozmn"/>
      <w:lvlText w:val="%1."/>
      <w:lvlJc w:val="left"/>
      <w:pPr>
        <w:tabs>
          <w:tab w:val="num" w:pos="425"/>
        </w:tabs>
        <w:ind w:left="425" w:hanging="425"/>
      </w:pPr>
    </w:lvl>
  </w:abstractNum>
  <w:abstractNum w:abstractNumId="1">
    <w:nsid w:val="06092730"/>
    <w:multiLevelType w:val="singleLevel"/>
    <w:tmpl w:val="1C926EF8"/>
    <w:lvl w:ilvl="0">
      <w:start w:val="1"/>
      <w:numFmt w:val="upperLetter"/>
      <w:pStyle w:val="Oznaenpozmn"/>
      <w:lvlText w:val="%1."/>
      <w:lvlJc w:val="left"/>
      <w:pPr>
        <w:tabs>
          <w:tab w:val="num" w:pos="425"/>
        </w:tabs>
        <w:ind w:left="425" w:hanging="425"/>
      </w:pPr>
    </w:lvl>
  </w:abstractNum>
  <w:abstractNum w:abstractNumId="2">
    <w:nsid w:val="0DC90E59"/>
    <w:multiLevelType w:val="hybridMultilevel"/>
    <w:tmpl w:val="5F4C7D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15AF0A9C"/>
    <w:multiLevelType w:val="hybridMultilevel"/>
    <w:tmpl w:val="E856C36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19371BD0"/>
    <w:multiLevelType w:val="singleLevel"/>
    <w:tmpl w:val="A920D918"/>
    <w:lvl w:ilvl="0">
      <w:start w:val="1"/>
      <w:numFmt w:val="decimal"/>
      <w:pStyle w:val="Novelizanbod"/>
      <w:lvlText w:val="%1."/>
      <w:lvlJc w:val="left"/>
      <w:pPr>
        <w:tabs>
          <w:tab w:val="num" w:pos="567"/>
        </w:tabs>
        <w:ind w:left="567" w:hanging="567"/>
      </w:pPr>
      <w:rPr>
        <w:b/>
        <w:i w:val="0"/>
      </w:rPr>
    </w:lvl>
  </w:abstractNum>
  <w:abstractNum w:abstractNumId="5">
    <w:nsid w:val="2A425948"/>
    <w:multiLevelType w:val="hybridMultilevel"/>
    <w:tmpl w:val="B172F17E"/>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6">
    <w:nsid w:val="2FA17C64"/>
    <w:multiLevelType w:val="hybridMultilevel"/>
    <w:tmpl w:val="CFD82166"/>
    <w:lvl w:ilvl="0" w:tplc="0405000B">
      <w:start w:val="1"/>
      <w:numFmt w:val="bullet"/>
      <w:lvlText w:val=""/>
      <w:lvlJc w:val="left"/>
      <w:pPr>
        <w:ind w:left="107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358F7D0B"/>
    <w:multiLevelType w:val="singleLevel"/>
    <w:tmpl w:val="15A0EFFC"/>
    <w:lvl w:ilvl="0">
      <w:start w:val="1"/>
      <w:numFmt w:val="decimal"/>
      <w:pStyle w:val="Novelizanbodvpozmn"/>
      <w:lvlText w:val="%1."/>
      <w:lvlJc w:val="left"/>
      <w:pPr>
        <w:tabs>
          <w:tab w:val="num" w:pos="851"/>
        </w:tabs>
        <w:ind w:left="851" w:hanging="851"/>
      </w:pPr>
    </w:lvl>
  </w:abstractNum>
  <w:abstractNum w:abstractNumId="8">
    <w:nsid w:val="379F1C48"/>
    <w:multiLevelType w:val="hybridMultilevel"/>
    <w:tmpl w:val="700606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3AF74442"/>
    <w:multiLevelType w:val="hybridMultilevel"/>
    <w:tmpl w:val="020CD8A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475F58BF"/>
    <w:multiLevelType w:val="hybridMultilevel"/>
    <w:tmpl w:val="B69E46DE"/>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nsid w:val="499816C6"/>
    <w:multiLevelType w:val="hybridMultilevel"/>
    <w:tmpl w:val="B69E46DE"/>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2">
    <w:nsid w:val="4F931193"/>
    <w:multiLevelType w:val="hybridMultilevel"/>
    <w:tmpl w:val="B69E46DE"/>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nsid w:val="6AAF1A1F"/>
    <w:multiLevelType w:val="multilevel"/>
    <w:tmpl w:val="D152D292"/>
    <w:lvl w:ilvl="0">
      <w:start w:val="1"/>
      <w:numFmt w:val="decimal"/>
      <w:pStyle w:val="Textodstavce"/>
      <w:isLgl/>
      <w:lvlText w:val="(%1)"/>
      <w:lvlJc w:val="left"/>
      <w:pPr>
        <w:tabs>
          <w:tab w:val="num" w:pos="782"/>
        </w:tabs>
        <w:ind w:left="0" w:firstLine="425"/>
      </w:pPr>
    </w:lvl>
    <w:lvl w:ilvl="1">
      <w:start w:val="1"/>
      <w:numFmt w:val="lowerLetter"/>
      <w:pStyle w:val="Textpsmene"/>
      <w:lvlText w:val="%2)"/>
      <w:lvlJc w:val="left"/>
      <w:pPr>
        <w:tabs>
          <w:tab w:val="num" w:pos="425"/>
        </w:tabs>
        <w:ind w:left="425" w:hanging="425"/>
      </w:pPr>
    </w:lvl>
    <w:lvl w:ilvl="2">
      <w:start w:val="1"/>
      <w:numFmt w:val="decimal"/>
      <w:pStyle w:val="Textbodu"/>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num w:numId="1">
    <w:abstractNumId w:val="7"/>
  </w:num>
  <w:num w:numId="2">
    <w:abstractNumId w:val="1"/>
  </w:num>
  <w:num w:numId="3">
    <w:abstractNumId w:val="0"/>
  </w:num>
  <w:num w:numId="4">
    <w:abstractNumId w:val="4"/>
  </w:num>
  <w:num w:numId="5">
    <w:abstractNumId w:val="13"/>
  </w:num>
  <w:num w:numId="6">
    <w:abstractNumId w:val="11"/>
  </w:num>
  <w:num w:numId="7">
    <w:abstractNumId w:val="10"/>
  </w:num>
  <w:num w:numId="8">
    <w:abstractNumId w:val="12"/>
  </w:num>
  <w:num w:numId="9">
    <w:abstractNumId w:val="2"/>
  </w:num>
  <w:num w:numId="10">
    <w:abstractNumId w:val="3"/>
  </w:num>
  <w:num w:numId="11">
    <w:abstractNumId w:val="9"/>
  </w:num>
  <w:num w:numId="12">
    <w:abstractNumId w:val="6"/>
  </w:num>
  <w:num w:numId="13">
    <w:abstractNumId w:val="8"/>
  </w:num>
  <w:num w:numId="14">
    <w:abstractNumId w:val="5"/>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linkStyles/>
  <w:defaultTabStop w:val="708"/>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5122"/>
  </w:hdrShapeDefaults>
  <w:footnotePr>
    <w:footnote w:id="-1"/>
    <w:footnote w:id="0"/>
  </w:footnotePr>
  <w:endnotePr>
    <w:numFmt w:val="decimal"/>
    <w:endnote w:id="-1"/>
    <w:endnote w:id="0"/>
  </w:endnotePr>
  <w:compat/>
  <w:docVars>
    <w:docVar w:name="Verze_sablony" w:val="2.1"/>
  </w:docVars>
  <w:rsids>
    <w:rsidRoot w:val="00653B1C"/>
    <w:rsid w:val="000014AF"/>
    <w:rsid w:val="00001B9E"/>
    <w:rsid w:val="00002BEA"/>
    <w:rsid w:val="000036CC"/>
    <w:rsid w:val="00006ADA"/>
    <w:rsid w:val="0001002D"/>
    <w:rsid w:val="000116D6"/>
    <w:rsid w:val="00015003"/>
    <w:rsid w:val="00016318"/>
    <w:rsid w:val="000168E1"/>
    <w:rsid w:val="00016EA6"/>
    <w:rsid w:val="00021493"/>
    <w:rsid w:val="00025D19"/>
    <w:rsid w:val="00025DE1"/>
    <w:rsid w:val="00026EF2"/>
    <w:rsid w:val="00027A64"/>
    <w:rsid w:val="00030FF0"/>
    <w:rsid w:val="00032A48"/>
    <w:rsid w:val="00034912"/>
    <w:rsid w:val="00036410"/>
    <w:rsid w:val="00036665"/>
    <w:rsid w:val="00036B5C"/>
    <w:rsid w:val="000374DF"/>
    <w:rsid w:val="00040F97"/>
    <w:rsid w:val="0004113B"/>
    <w:rsid w:val="00041316"/>
    <w:rsid w:val="000431B9"/>
    <w:rsid w:val="00043376"/>
    <w:rsid w:val="00043673"/>
    <w:rsid w:val="00044568"/>
    <w:rsid w:val="00050B75"/>
    <w:rsid w:val="00051988"/>
    <w:rsid w:val="00051C96"/>
    <w:rsid w:val="000525BC"/>
    <w:rsid w:val="0005479E"/>
    <w:rsid w:val="00057B5C"/>
    <w:rsid w:val="000608C0"/>
    <w:rsid w:val="00060944"/>
    <w:rsid w:val="00062CAF"/>
    <w:rsid w:val="000631E1"/>
    <w:rsid w:val="00065A26"/>
    <w:rsid w:val="00065E19"/>
    <w:rsid w:val="00066128"/>
    <w:rsid w:val="00067582"/>
    <w:rsid w:val="00073101"/>
    <w:rsid w:val="00074012"/>
    <w:rsid w:val="00075F90"/>
    <w:rsid w:val="00076BD2"/>
    <w:rsid w:val="000773A7"/>
    <w:rsid w:val="00077A93"/>
    <w:rsid w:val="00077F13"/>
    <w:rsid w:val="0008071F"/>
    <w:rsid w:val="00080FC6"/>
    <w:rsid w:val="000819B5"/>
    <w:rsid w:val="00084356"/>
    <w:rsid w:val="000845D0"/>
    <w:rsid w:val="00085ED0"/>
    <w:rsid w:val="000860C7"/>
    <w:rsid w:val="000926DE"/>
    <w:rsid w:val="00096B95"/>
    <w:rsid w:val="000A2101"/>
    <w:rsid w:val="000A3A5D"/>
    <w:rsid w:val="000A4BCF"/>
    <w:rsid w:val="000A5C1E"/>
    <w:rsid w:val="000A5F54"/>
    <w:rsid w:val="000A66DA"/>
    <w:rsid w:val="000A6C98"/>
    <w:rsid w:val="000B1AAD"/>
    <w:rsid w:val="000C1C49"/>
    <w:rsid w:val="000C20F0"/>
    <w:rsid w:val="000C23A3"/>
    <w:rsid w:val="000C32A1"/>
    <w:rsid w:val="000C3B30"/>
    <w:rsid w:val="000C46C8"/>
    <w:rsid w:val="000C5A45"/>
    <w:rsid w:val="000C77E3"/>
    <w:rsid w:val="000D40C3"/>
    <w:rsid w:val="000D69AE"/>
    <w:rsid w:val="000D6D8B"/>
    <w:rsid w:val="000D7B2E"/>
    <w:rsid w:val="000E2B28"/>
    <w:rsid w:val="000E38D1"/>
    <w:rsid w:val="000E4045"/>
    <w:rsid w:val="000E40BF"/>
    <w:rsid w:val="000E534D"/>
    <w:rsid w:val="000E6DFF"/>
    <w:rsid w:val="000F0C16"/>
    <w:rsid w:val="000F1942"/>
    <w:rsid w:val="000F20C7"/>
    <w:rsid w:val="000F2F0A"/>
    <w:rsid w:val="000F3A6C"/>
    <w:rsid w:val="000F6577"/>
    <w:rsid w:val="000F66FE"/>
    <w:rsid w:val="001012A9"/>
    <w:rsid w:val="001017E1"/>
    <w:rsid w:val="00103305"/>
    <w:rsid w:val="00103E00"/>
    <w:rsid w:val="00104D3D"/>
    <w:rsid w:val="001104AF"/>
    <w:rsid w:val="001106E2"/>
    <w:rsid w:val="00110ECB"/>
    <w:rsid w:val="00112A14"/>
    <w:rsid w:val="0011757D"/>
    <w:rsid w:val="001213F2"/>
    <w:rsid w:val="00123147"/>
    <w:rsid w:val="0012393E"/>
    <w:rsid w:val="00125AE3"/>
    <w:rsid w:val="00125B1F"/>
    <w:rsid w:val="00127BE3"/>
    <w:rsid w:val="00133B1F"/>
    <w:rsid w:val="00134835"/>
    <w:rsid w:val="0014119C"/>
    <w:rsid w:val="00143436"/>
    <w:rsid w:val="001445F4"/>
    <w:rsid w:val="00146602"/>
    <w:rsid w:val="00146CF6"/>
    <w:rsid w:val="00146EB9"/>
    <w:rsid w:val="001508EA"/>
    <w:rsid w:val="00150E0E"/>
    <w:rsid w:val="0015389B"/>
    <w:rsid w:val="00153BD6"/>
    <w:rsid w:val="001540D4"/>
    <w:rsid w:val="00154EAA"/>
    <w:rsid w:val="00154F8B"/>
    <w:rsid w:val="001558BC"/>
    <w:rsid w:val="00155FEB"/>
    <w:rsid w:val="001560DA"/>
    <w:rsid w:val="00160B73"/>
    <w:rsid w:val="00164782"/>
    <w:rsid w:val="00164BED"/>
    <w:rsid w:val="00165A3A"/>
    <w:rsid w:val="00165FE5"/>
    <w:rsid w:val="00166BD3"/>
    <w:rsid w:val="001674FC"/>
    <w:rsid w:val="00171F4A"/>
    <w:rsid w:val="0017293D"/>
    <w:rsid w:val="00177527"/>
    <w:rsid w:val="00177CE9"/>
    <w:rsid w:val="00180833"/>
    <w:rsid w:val="001812DF"/>
    <w:rsid w:val="00181F8B"/>
    <w:rsid w:val="00181FBB"/>
    <w:rsid w:val="00183594"/>
    <w:rsid w:val="0018675E"/>
    <w:rsid w:val="00186E08"/>
    <w:rsid w:val="001874A6"/>
    <w:rsid w:val="0019028B"/>
    <w:rsid w:val="00190948"/>
    <w:rsid w:val="001910F2"/>
    <w:rsid w:val="0019443F"/>
    <w:rsid w:val="00194CC7"/>
    <w:rsid w:val="00195F78"/>
    <w:rsid w:val="0019649F"/>
    <w:rsid w:val="001A3A9C"/>
    <w:rsid w:val="001A5833"/>
    <w:rsid w:val="001A5EE1"/>
    <w:rsid w:val="001B0EAE"/>
    <w:rsid w:val="001B13CA"/>
    <w:rsid w:val="001B3692"/>
    <w:rsid w:val="001B42AF"/>
    <w:rsid w:val="001B47B9"/>
    <w:rsid w:val="001B586D"/>
    <w:rsid w:val="001B74BF"/>
    <w:rsid w:val="001B7B82"/>
    <w:rsid w:val="001C0A48"/>
    <w:rsid w:val="001C25AC"/>
    <w:rsid w:val="001C3AE5"/>
    <w:rsid w:val="001C4F44"/>
    <w:rsid w:val="001C76F3"/>
    <w:rsid w:val="001D0E0D"/>
    <w:rsid w:val="001D1C63"/>
    <w:rsid w:val="001D24B6"/>
    <w:rsid w:val="001D2969"/>
    <w:rsid w:val="001D2E97"/>
    <w:rsid w:val="001D47A5"/>
    <w:rsid w:val="001D5FF3"/>
    <w:rsid w:val="001D7679"/>
    <w:rsid w:val="001E2583"/>
    <w:rsid w:val="001E2CA8"/>
    <w:rsid w:val="001E51AB"/>
    <w:rsid w:val="001E5511"/>
    <w:rsid w:val="001E5652"/>
    <w:rsid w:val="001E7C97"/>
    <w:rsid w:val="001F06AA"/>
    <w:rsid w:val="001F10D5"/>
    <w:rsid w:val="001F2BDF"/>
    <w:rsid w:val="001F3915"/>
    <w:rsid w:val="001F3C6B"/>
    <w:rsid w:val="001F4372"/>
    <w:rsid w:val="001F5004"/>
    <w:rsid w:val="001F62E2"/>
    <w:rsid w:val="001F7985"/>
    <w:rsid w:val="002017B8"/>
    <w:rsid w:val="00202464"/>
    <w:rsid w:val="002027A7"/>
    <w:rsid w:val="002059A8"/>
    <w:rsid w:val="00207049"/>
    <w:rsid w:val="00207E47"/>
    <w:rsid w:val="002100C2"/>
    <w:rsid w:val="00211757"/>
    <w:rsid w:val="002129CB"/>
    <w:rsid w:val="002139C5"/>
    <w:rsid w:val="00213CE0"/>
    <w:rsid w:val="002141B1"/>
    <w:rsid w:val="00214BCB"/>
    <w:rsid w:val="0021540A"/>
    <w:rsid w:val="0021781E"/>
    <w:rsid w:val="002213E6"/>
    <w:rsid w:val="00225F98"/>
    <w:rsid w:val="0022729A"/>
    <w:rsid w:val="00227852"/>
    <w:rsid w:val="00230ABB"/>
    <w:rsid w:val="00232260"/>
    <w:rsid w:val="00234781"/>
    <w:rsid w:val="002348E6"/>
    <w:rsid w:val="00236383"/>
    <w:rsid w:val="002417E1"/>
    <w:rsid w:val="002455B2"/>
    <w:rsid w:val="00247889"/>
    <w:rsid w:val="0025064D"/>
    <w:rsid w:val="0025108D"/>
    <w:rsid w:val="00251B9B"/>
    <w:rsid w:val="00252A99"/>
    <w:rsid w:val="002539A8"/>
    <w:rsid w:val="00253DE6"/>
    <w:rsid w:val="00254775"/>
    <w:rsid w:val="0025559F"/>
    <w:rsid w:val="002555CD"/>
    <w:rsid w:val="00255B49"/>
    <w:rsid w:val="00256584"/>
    <w:rsid w:val="002570C3"/>
    <w:rsid w:val="00257DA7"/>
    <w:rsid w:val="00260D02"/>
    <w:rsid w:val="002620D2"/>
    <w:rsid w:val="002626B1"/>
    <w:rsid w:val="00262898"/>
    <w:rsid w:val="00263DB4"/>
    <w:rsid w:val="00264C75"/>
    <w:rsid w:val="00266385"/>
    <w:rsid w:val="0026665A"/>
    <w:rsid w:val="00271101"/>
    <w:rsid w:val="0027317E"/>
    <w:rsid w:val="00275152"/>
    <w:rsid w:val="0027622A"/>
    <w:rsid w:val="00277A11"/>
    <w:rsid w:val="00280302"/>
    <w:rsid w:val="002804A1"/>
    <w:rsid w:val="002807D9"/>
    <w:rsid w:val="0028200F"/>
    <w:rsid w:val="0028246A"/>
    <w:rsid w:val="00282BC2"/>
    <w:rsid w:val="0028340C"/>
    <w:rsid w:val="002858AC"/>
    <w:rsid w:val="00285AC0"/>
    <w:rsid w:val="00286D36"/>
    <w:rsid w:val="002875FF"/>
    <w:rsid w:val="002906C3"/>
    <w:rsid w:val="00293240"/>
    <w:rsid w:val="00294036"/>
    <w:rsid w:val="00294788"/>
    <w:rsid w:val="00294981"/>
    <w:rsid w:val="002949BA"/>
    <w:rsid w:val="00294EC9"/>
    <w:rsid w:val="00294EFF"/>
    <w:rsid w:val="00296F19"/>
    <w:rsid w:val="002A01A2"/>
    <w:rsid w:val="002A098E"/>
    <w:rsid w:val="002A130F"/>
    <w:rsid w:val="002A132F"/>
    <w:rsid w:val="002A2940"/>
    <w:rsid w:val="002A4AC7"/>
    <w:rsid w:val="002A53A3"/>
    <w:rsid w:val="002B0FBC"/>
    <w:rsid w:val="002B11D9"/>
    <w:rsid w:val="002B1921"/>
    <w:rsid w:val="002B2757"/>
    <w:rsid w:val="002B5642"/>
    <w:rsid w:val="002B6FB9"/>
    <w:rsid w:val="002B72C1"/>
    <w:rsid w:val="002C016A"/>
    <w:rsid w:val="002C0E89"/>
    <w:rsid w:val="002C1632"/>
    <w:rsid w:val="002C2392"/>
    <w:rsid w:val="002C2684"/>
    <w:rsid w:val="002C2D33"/>
    <w:rsid w:val="002C33A5"/>
    <w:rsid w:val="002C33BC"/>
    <w:rsid w:val="002C6158"/>
    <w:rsid w:val="002D0096"/>
    <w:rsid w:val="002D05A0"/>
    <w:rsid w:val="002D0D0D"/>
    <w:rsid w:val="002D14F7"/>
    <w:rsid w:val="002D4197"/>
    <w:rsid w:val="002D43A1"/>
    <w:rsid w:val="002D4B34"/>
    <w:rsid w:val="002D5759"/>
    <w:rsid w:val="002D5E38"/>
    <w:rsid w:val="002D6745"/>
    <w:rsid w:val="002D7257"/>
    <w:rsid w:val="002D7991"/>
    <w:rsid w:val="002D7F40"/>
    <w:rsid w:val="002E5FDC"/>
    <w:rsid w:val="002E7F59"/>
    <w:rsid w:val="002F413D"/>
    <w:rsid w:val="002F5DA3"/>
    <w:rsid w:val="002F7C45"/>
    <w:rsid w:val="00300231"/>
    <w:rsid w:val="00301AD4"/>
    <w:rsid w:val="00302638"/>
    <w:rsid w:val="00302971"/>
    <w:rsid w:val="00302E5A"/>
    <w:rsid w:val="003045AA"/>
    <w:rsid w:val="003052DD"/>
    <w:rsid w:val="00305FA7"/>
    <w:rsid w:val="00306EE9"/>
    <w:rsid w:val="0030712A"/>
    <w:rsid w:val="00307135"/>
    <w:rsid w:val="0031181A"/>
    <w:rsid w:val="003118CB"/>
    <w:rsid w:val="00311BBE"/>
    <w:rsid w:val="00313BCD"/>
    <w:rsid w:val="00314046"/>
    <w:rsid w:val="003148C6"/>
    <w:rsid w:val="00317020"/>
    <w:rsid w:val="00317121"/>
    <w:rsid w:val="00321F1D"/>
    <w:rsid w:val="00322B91"/>
    <w:rsid w:val="003254EC"/>
    <w:rsid w:val="00325CDC"/>
    <w:rsid w:val="00326410"/>
    <w:rsid w:val="00326AAE"/>
    <w:rsid w:val="00326D0D"/>
    <w:rsid w:val="00327558"/>
    <w:rsid w:val="00327901"/>
    <w:rsid w:val="00330594"/>
    <w:rsid w:val="003313AD"/>
    <w:rsid w:val="0033190F"/>
    <w:rsid w:val="00331CCB"/>
    <w:rsid w:val="0033266C"/>
    <w:rsid w:val="00332BDA"/>
    <w:rsid w:val="003346F5"/>
    <w:rsid w:val="00335B8B"/>
    <w:rsid w:val="00336725"/>
    <w:rsid w:val="00336B35"/>
    <w:rsid w:val="00342C20"/>
    <w:rsid w:val="00343369"/>
    <w:rsid w:val="003438B8"/>
    <w:rsid w:val="00345A0B"/>
    <w:rsid w:val="003463C4"/>
    <w:rsid w:val="003477B8"/>
    <w:rsid w:val="0035160F"/>
    <w:rsid w:val="003531BC"/>
    <w:rsid w:val="00353B32"/>
    <w:rsid w:val="00353B6B"/>
    <w:rsid w:val="00353BFE"/>
    <w:rsid w:val="00355840"/>
    <w:rsid w:val="003567B7"/>
    <w:rsid w:val="00357957"/>
    <w:rsid w:val="00361868"/>
    <w:rsid w:val="00362B37"/>
    <w:rsid w:val="00364A18"/>
    <w:rsid w:val="00366986"/>
    <w:rsid w:val="003677D0"/>
    <w:rsid w:val="0037002A"/>
    <w:rsid w:val="0037053A"/>
    <w:rsid w:val="003778F9"/>
    <w:rsid w:val="00380B24"/>
    <w:rsid w:val="0038759C"/>
    <w:rsid w:val="003930B4"/>
    <w:rsid w:val="00394231"/>
    <w:rsid w:val="00397576"/>
    <w:rsid w:val="003979CE"/>
    <w:rsid w:val="003A03B2"/>
    <w:rsid w:val="003A0621"/>
    <w:rsid w:val="003A2048"/>
    <w:rsid w:val="003A38A4"/>
    <w:rsid w:val="003A70EB"/>
    <w:rsid w:val="003A7430"/>
    <w:rsid w:val="003A7C3F"/>
    <w:rsid w:val="003B0393"/>
    <w:rsid w:val="003B0467"/>
    <w:rsid w:val="003B0524"/>
    <w:rsid w:val="003B0E75"/>
    <w:rsid w:val="003B147E"/>
    <w:rsid w:val="003B2208"/>
    <w:rsid w:val="003B4270"/>
    <w:rsid w:val="003B4642"/>
    <w:rsid w:val="003B470C"/>
    <w:rsid w:val="003C08AA"/>
    <w:rsid w:val="003C1254"/>
    <w:rsid w:val="003C38F2"/>
    <w:rsid w:val="003C4944"/>
    <w:rsid w:val="003C6DE6"/>
    <w:rsid w:val="003C76D5"/>
    <w:rsid w:val="003D0B11"/>
    <w:rsid w:val="003D2330"/>
    <w:rsid w:val="003D43EF"/>
    <w:rsid w:val="003D53DA"/>
    <w:rsid w:val="003D6284"/>
    <w:rsid w:val="003D676D"/>
    <w:rsid w:val="003D688E"/>
    <w:rsid w:val="003D68C4"/>
    <w:rsid w:val="003E1212"/>
    <w:rsid w:val="003E158B"/>
    <w:rsid w:val="003E30EE"/>
    <w:rsid w:val="003E3969"/>
    <w:rsid w:val="003E3BF5"/>
    <w:rsid w:val="003E41ED"/>
    <w:rsid w:val="003E689D"/>
    <w:rsid w:val="003F0DAA"/>
    <w:rsid w:val="003F4D81"/>
    <w:rsid w:val="003F5122"/>
    <w:rsid w:val="003F5CEE"/>
    <w:rsid w:val="003F5F04"/>
    <w:rsid w:val="003F6350"/>
    <w:rsid w:val="00400EF0"/>
    <w:rsid w:val="004013E9"/>
    <w:rsid w:val="00402F0E"/>
    <w:rsid w:val="0040325C"/>
    <w:rsid w:val="0040493D"/>
    <w:rsid w:val="00404F2B"/>
    <w:rsid w:val="00407AAB"/>
    <w:rsid w:val="00407D2A"/>
    <w:rsid w:val="00412338"/>
    <w:rsid w:val="00412907"/>
    <w:rsid w:val="0041368D"/>
    <w:rsid w:val="00413AC1"/>
    <w:rsid w:val="004152F6"/>
    <w:rsid w:val="00420707"/>
    <w:rsid w:val="00420EDE"/>
    <w:rsid w:val="004216AF"/>
    <w:rsid w:val="004223AA"/>
    <w:rsid w:val="00422721"/>
    <w:rsid w:val="0042394E"/>
    <w:rsid w:val="0042404D"/>
    <w:rsid w:val="00424C29"/>
    <w:rsid w:val="00425DA5"/>
    <w:rsid w:val="004270AB"/>
    <w:rsid w:val="00431795"/>
    <w:rsid w:val="00431ABD"/>
    <w:rsid w:val="0043243C"/>
    <w:rsid w:val="00434C93"/>
    <w:rsid w:val="00434E5B"/>
    <w:rsid w:val="00435917"/>
    <w:rsid w:val="004373F6"/>
    <w:rsid w:val="00437B1C"/>
    <w:rsid w:val="00443970"/>
    <w:rsid w:val="004444D3"/>
    <w:rsid w:val="00447CF0"/>
    <w:rsid w:val="0045044D"/>
    <w:rsid w:val="00450F7B"/>
    <w:rsid w:val="004530AC"/>
    <w:rsid w:val="004536FE"/>
    <w:rsid w:val="00453819"/>
    <w:rsid w:val="0045598F"/>
    <w:rsid w:val="00456015"/>
    <w:rsid w:val="00457B12"/>
    <w:rsid w:val="00457BF0"/>
    <w:rsid w:val="004612AF"/>
    <w:rsid w:val="004630B7"/>
    <w:rsid w:val="00463C32"/>
    <w:rsid w:val="0046593B"/>
    <w:rsid w:val="00466DE6"/>
    <w:rsid w:val="00466FFA"/>
    <w:rsid w:val="00467721"/>
    <w:rsid w:val="004715AD"/>
    <w:rsid w:val="004740CA"/>
    <w:rsid w:val="00474923"/>
    <w:rsid w:val="00475300"/>
    <w:rsid w:val="00475AB7"/>
    <w:rsid w:val="0047607B"/>
    <w:rsid w:val="004763C4"/>
    <w:rsid w:val="004776AC"/>
    <w:rsid w:val="00483E33"/>
    <w:rsid w:val="00486FA8"/>
    <w:rsid w:val="0048768E"/>
    <w:rsid w:val="0049133C"/>
    <w:rsid w:val="0049147D"/>
    <w:rsid w:val="00492939"/>
    <w:rsid w:val="004A2281"/>
    <w:rsid w:val="004A280A"/>
    <w:rsid w:val="004A3452"/>
    <w:rsid w:val="004A4DFF"/>
    <w:rsid w:val="004A584E"/>
    <w:rsid w:val="004A6BF0"/>
    <w:rsid w:val="004A78CC"/>
    <w:rsid w:val="004A7C3F"/>
    <w:rsid w:val="004B1170"/>
    <w:rsid w:val="004B1AB7"/>
    <w:rsid w:val="004B3CB6"/>
    <w:rsid w:val="004B3CCC"/>
    <w:rsid w:val="004B5191"/>
    <w:rsid w:val="004B645C"/>
    <w:rsid w:val="004B7E52"/>
    <w:rsid w:val="004C047B"/>
    <w:rsid w:val="004C07BA"/>
    <w:rsid w:val="004C0AB6"/>
    <w:rsid w:val="004C2961"/>
    <w:rsid w:val="004C4908"/>
    <w:rsid w:val="004C4D08"/>
    <w:rsid w:val="004C58EB"/>
    <w:rsid w:val="004C5CC3"/>
    <w:rsid w:val="004C5E83"/>
    <w:rsid w:val="004D2A72"/>
    <w:rsid w:val="004D37F9"/>
    <w:rsid w:val="004D3E6E"/>
    <w:rsid w:val="004D3E90"/>
    <w:rsid w:val="004E15D0"/>
    <w:rsid w:val="004E251A"/>
    <w:rsid w:val="004E34EB"/>
    <w:rsid w:val="004E69C5"/>
    <w:rsid w:val="004F063B"/>
    <w:rsid w:val="004F0F9C"/>
    <w:rsid w:val="004F1B3C"/>
    <w:rsid w:val="004F2E92"/>
    <w:rsid w:val="004F67AC"/>
    <w:rsid w:val="00501C92"/>
    <w:rsid w:val="005023D2"/>
    <w:rsid w:val="00503677"/>
    <w:rsid w:val="005038AA"/>
    <w:rsid w:val="00505F9B"/>
    <w:rsid w:val="00507F19"/>
    <w:rsid w:val="00510941"/>
    <w:rsid w:val="0051191F"/>
    <w:rsid w:val="005167A5"/>
    <w:rsid w:val="00517DF6"/>
    <w:rsid w:val="00517F16"/>
    <w:rsid w:val="005201AE"/>
    <w:rsid w:val="00520CC0"/>
    <w:rsid w:val="00523C1D"/>
    <w:rsid w:val="00525C51"/>
    <w:rsid w:val="00530325"/>
    <w:rsid w:val="00532CC1"/>
    <w:rsid w:val="00534932"/>
    <w:rsid w:val="00535ECE"/>
    <w:rsid w:val="00536A2B"/>
    <w:rsid w:val="00537610"/>
    <w:rsid w:val="00541D1E"/>
    <w:rsid w:val="00541F24"/>
    <w:rsid w:val="005440C4"/>
    <w:rsid w:val="00544E42"/>
    <w:rsid w:val="0054571C"/>
    <w:rsid w:val="00545AFE"/>
    <w:rsid w:val="0054686B"/>
    <w:rsid w:val="00547962"/>
    <w:rsid w:val="00547A85"/>
    <w:rsid w:val="0055002B"/>
    <w:rsid w:val="00551DAB"/>
    <w:rsid w:val="00552D79"/>
    <w:rsid w:val="005550E0"/>
    <w:rsid w:val="00555B5C"/>
    <w:rsid w:val="005576A4"/>
    <w:rsid w:val="0055794B"/>
    <w:rsid w:val="005608BC"/>
    <w:rsid w:val="00560F7B"/>
    <w:rsid w:val="00561692"/>
    <w:rsid w:val="005623C5"/>
    <w:rsid w:val="00562E70"/>
    <w:rsid w:val="005648E1"/>
    <w:rsid w:val="0056531B"/>
    <w:rsid w:val="00565DB3"/>
    <w:rsid w:val="005666B3"/>
    <w:rsid w:val="00566B29"/>
    <w:rsid w:val="00570A46"/>
    <w:rsid w:val="00572026"/>
    <w:rsid w:val="0057221C"/>
    <w:rsid w:val="005734F2"/>
    <w:rsid w:val="005739BC"/>
    <w:rsid w:val="005753B7"/>
    <w:rsid w:val="00575E21"/>
    <w:rsid w:val="0057622A"/>
    <w:rsid w:val="005766FE"/>
    <w:rsid w:val="00577880"/>
    <w:rsid w:val="005803E9"/>
    <w:rsid w:val="00580C5D"/>
    <w:rsid w:val="0058172B"/>
    <w:rsid w:val="005836D7"/>
    <w:rsid w:val="00585D11"/>
    <w:rsid w:val="0058657F"/>
    <w:rsid w:val="005871AD"/>
    <w:rsid w:val="00587251"/>
    <w:rsid w:val="005878CB"/>
    <w:rsid w:val="005900B5"/>
    <w:rsid w:val="0059072B"/>
    <w:rsid w:val="00591F9A"/>
    <w:rsid w:val="00592E7B"/>
    <w:rsid w:val="0059791D"/>
    <w:rsid w:val="00597EE4"/>
    <w:rsid w:val="005A0418"/>
    <w:rsid w:val="005A0814"/>
    <w:rsid w:val="005A0B5A"/>
    <w:rsid w:val="005A2B5B"/>
    <w:rsid w:val="005A2FBC"/>
    <w:rsid w:val="005A334F"/>
    <w:rsid w:val="005A5A16"/>
    <w:rsid w:val="005B1148"/>
    <w:rsid w:val="005B21D3"/>
    <w:rsid w:val="005B4336"/>
    <w:rsid w:val="005B4412"/>
    <w:rsid w:val="005B44CF"/>
    <w:rsid w:val="005B4C18"/>
    <w:rsid w:val="005B5742"/>
    <w:rsid w:val="005B7F27"/>
    <w:rsid w:val="005C0F8C"/>
    <w:rsid w:val="005C192E"/>
    <w:rsid w:val="005C2002"/>
    <w:rsid w:val="005C4645"/>
    <w:rsid w:val="005C574E"/>
    <w:rsid w:val="005C619B"/>
    <w:rsid w:val="005C7173"/>
    <w:rsid w:val="005D2B38"/>
    <w:rsid w:val="005D2F95"/>
    <w:rsid w:val="005D7629"/>
    <w:rsid w:val="005E094A"/>
    <w:rsid w:val="005E1D7E"/>
    <w:rsid w:val="005E36CF"/>
    <w:rsid w:val="005E3754"/>
    <w:rsid w:val="005E3805"/>
    <w:rsid w:val="005E4B44"/>
    <w:rsid w:val="005E7252"/>
    <w:rsid w:val="005E7516"/>
    <w:rsid w:val="005F037B"/>
    <w:rsid w:val="005F0E7D"/>
    <w:rsid w:val="005F4EA2"/>
    <w:rsid w:val="005F760B"/>
    <w:rsid w:val="005F7B7A"/>
    <w:rsid w:val="005F7C0E"/>
    <w:rsid w:val="00600DA3"/>
    <w:rsid w:val="00600F0E"/>
    <w:rsid w:val="00601271"/>
    <w:rsid w:val="00601ED0"/>
    <w:rsid w:val="00603905"/>
    <w:rsid w:val="00607AA1"/>
    <w:rsid w:val="00611CF8"/>
    <w:rsid w:val="00614C9A"/>
    <w:rsid w:val="00615F71"/>
    <w:rsid w:val="006167A0"/>
    <w:rsid w:val="00616CCA"/>
    <w:rsid w:val="00620E7A"/>
    <w:rsid w:val="00621200"/>
    <w:rsid w:val="00627017"/>
    <w:rsid w:val="00627231"/>
    <w:rsid w:val="00627D69"/>
    <w:rsid w:val="0063268F"/>
    <w:rsid w:val="00632B1F"/>
    <w:rsid w:val="006366C9"/>
    <w:rsid w:val="00636D3C"/>
    <w:rsid w:val="006378A2"/>
    <w:rsid w:val="00640982"/>
    <w:rsid w:val="00642A96"/>
    <w:rsid w:val="00646145"/>
    <w:rsid w:val="00646A17"/>
    <w:rsid w:val="006507C7"/>
    <w:rsid w:val="00651EF7"/>
    <w:rsid w:val="00652E00"/>
    <w:rsid w:val="00653471"/>
    <w:rsid w:val="006536B8"/>
    <w:rsid w:val="006537AE"/>
    <w:rsid w:val="00653B1C"/>
    <w:rsid w:val="00653CB7"/>
    <w:rsid w:val="00653D5B"/>
    <w:rsid w:val="00653E29"/>
    <w:rsid w:val="00654267"/>
    <w:rsid w:val="00654BB1"/>
    <w:rsid w:val="00654BC3"/>
    <w:rsid w:val="00655DEC"/>
    <w:rsid w:val="0065652A"/>
    <w:rsid w:val="00656B18"/>
    <w:rsid w:val="006650EF"/>
    <w:rsid w:val="00667424"/>
    <w:rsid w:val="00667DCB"/>
    <w:rsid w:val="006704E9"/>
    <w:rsid w:val="00670504"/>
    <w:rsid w:val="0067069A"/>
    <w:rsid w:val="00670CDA"/>
    <w:rsid w:val="00671650"/>
    <w:rsid w:val="00676AD7"/>
    <w:rsid w:val="0068145D"/>
    <w:rsid w:val="0068192B"/>
    <w:rsid w:val="00681A11"/>
    <w:rsid w:val="00681C27"/>
    <w:rsid w:val="00682DB1"/>
    <w:rsid w:val="00684751"/>
    <w:rsid w:val="00686B13"/>
    <w:rsid w:val="00690A68"/>
    <w:rsid w:val="00690CD7"/>
    <w:rsid w:val="00691992"/>
    <w:rsid w:val="0069229B"/>
    <w:rsid w:val="00692E53"/>
    <w:rsid w:val="006934B5"/>
    <w:rsid w:val="00694791"/>
    <w:rsid w:val="00695922"/>
    <w:rsid w:val="00695DBC"/>
    <w:rsid w:val="00695F34"/>
    <w:rsid w:val="00696DC3"/>
    <w:rsid w:val="006A0B85"/>
    <w:rsid w:val="006A128E"/>
    <w:rsid w:val="006A184D"/>
    <w:rsid w:val="006A1AE8"/>
    <w:rsid w:val="006A31D8"/>
    <w:rsid w:val="006A4A0E"/>
    <w:rsid w:val="006A543A"/>
    <w:rsid w:val="006A6D66"/>
    <w:rsid w:val="006A7F2B"/>
    <w:rsid w:val="006B0A4A"/>
    <w:rsid w:val="006B1DF3"/>
    <w:rsid w:val="006B1F5C"/>
    <w:rsid w:val="006B219B"/>
    <w:rsid w:val="006B2D49"/>
    <w:rsid w:val="006B3153"/>
    <w:rsid w:val="006B518F"/>
    <w:rsid w:val="006B62ED"/>
    <w:rsid w:val="006C3F2A"/>
    <w:rsid w:val="006C5CC2"/>
    <w:rsid w:val="006C6931"/>
    <w:rsid w:val="006D0763"/>
    <w:rsid w:val="006D13AD"/>
    <w:rsid w:val="006D3DFB"/>
    <w:rsid w:val="006D4366"/>
    <w:rsid w:val="006D46C8"/>
    <w:rsid w:val="006D5B21"/>
    <w:rsid w:val="006D5CDC"/>
    <w:rsid w:val="006D6721"/>
    <w:rsid w:val="006E1128"/>
    <w:rsid w:val="006E1CAE"/>
    <w:rsid w:val="006E24C5"/>
    <w:rsid w:val="006E27A5"/>
    <w:rsid w:val="006E3BD6"/>
    <w:rsid w:val="006E5085"/>
    <w:rsid w:val="006E584F"/>
    <w:rsid w:val="006E61C9"/>
    <w:rsid w:val="006E68B1"/>
    <w:rsid w:val="006E6C75"/>
    <w:rsid w:val="006E71C2"/>
    <w:rsid w:val="006E7CDB"/>
    <w:rsid w:val="006F1719"/>
    <w:rsid w:val="006F2029"/>
    <w:rsid w:val="006F2B19"/>
    <w:rsid w:val="006F3963"/>
    <w:rsid w:val="006F5178"/>
    <w:rsid w:val="006F57FD"/>
    <w:rsid w:val="00700A78"/>
    <w:rsid w:val="007010D7"/>
    <w:rsid w:val="007019AF"/>
    <w:rsid w:val="00702732"/>
    <w:rsid w:val="00703D69"/>
    <w:rsid w:val="00704DB1"/>
    <w:rsid w:val="00712586"/>
    <w:rsid w:val="00712CF7"/>
    <w:rsid w:val="007150C0"/>
    <w:rsid w:val="007170BD"/>
    <w:rsid w:val="007170E0"/>
    <w:rsid w:val="00717CE9"/>
    <w:rsid w:val="00717F89"/>
    <w:rsid w:val="00723395"/>
    <w:rsid w:val="00724964"/>
    <w:rsid w:val="0072601F"/>
    <w:rsid w:val="00727248"/>
    <w:rsid w:val="0072758C"/>
    <w:rsid w:val="00730387"/>
    <w:rsid w:val="0073130A"/>
    <w:rsid w:val="00731FDF"/>
    <w:rsid w:val="00732692"/>
    <w:rsid w:val="00740589"/>
    <w:rsid w:val="00741C66"/>
    <w:rsid w:val="007429E4"/>
    <w:rsid w:val="00743BA5"/>
    <w:rsid w:val="00743F30"/>
    <w:rsid w:val="00744AEE"/>
    <w:rsid w:val="00745707"/>
    <w:rsid w:val="007464BB"/>
    <w:rsid w:val="007466B0"/>
    <w:rsid w:val="00747157"/>
    <w:rsid w:val="00747C9A"/>
    <w:rsid w:val="00747CA4"/>
    <w:rsid w:val="00751446"/>
    <w:rsid w:val="00751749"/>
    <w:rsid w:val="00751EE5"/>
    <w:rsid w:val="00753983"/>
    <w:rsid w:val="00754183"/>
    <w:rsid w:val="00755832"/>
    <w:rsid w:val="00757CFD"/>
    <w:rsid w:val="007619C5"/>
    <w:rsid w:val="00761D1F"/>
    <w:rsid w:val="00762142"/>
    <w:rsid w:val="007634CE"/>
    <w:rsid w:val="007636BC"/>
    <w:rsid w:val="00765FF2"/>
    <w:rsid w:val="00767780"/>
    <w:rsid w:val="00767D5E"/>
    <w:rsid w:val="0077224A"/>
    <w:rsid w:val="007737EB"/>
    <w:rsid w:val="00773E53"/>
    <w:rsid w:val="007747F9"/>
    <w:rsid w:val="007762A7"/>
    <w:rsid w:val="00777622"/>
    <w:rsid w:val="00780617"/>
    <w:rsid w:val="007810CA"/>
    <w:rsid w:val="0078124F"/>
    <w:rsid w:val="007817DF"/>
    <w:rsid w:val="0078272D"/>
    <w:rsid w:val="007843FB"/>
    <w:rsid w:val="00785891"/>
    <w:rsid w:val="00785E82"/>
    <w:rsid w:val="00786D28"/>
    <w:rsid w:val="00786FA2"/>
    <w:rsid w:val="00787F8D"/>
    <w:rsid w:val="00791664"/>
    <w:rsid w:val="007938D4"/>
    <w:rsid w:val="00797155"/>
    <w:rsid w:val="00797CB7"/>
    <w:rsid w:val="007A08EA"/>
    <w:rsid w:val="007A09FA"/>
    <w:rsid w:val="007A0EF4"/>
    <w:rsid w:val="007A0F31"/>
    <w:rsid w:val="007A0FDF"/>
    <w:rsid w:val="007A26DC"/>
    <w:rsid w:val="007A274D"/>
    <w:rsid w:val="007A29C1"/>
    <w:rsid w:val="007A2C58"/>
    <w:rsid w:val="007A2D5F"/>
    <w:rsid w:val="007A3F85"/>
    <w:rsid w:val="007A4693"/>
    <w:rsid w:val="007A4901"/>
    <w:rsid w:val="007A4C3C"/>
    <w:rsid w:val="007A500D"/>
    <w:rsid w:val="007A5998"/>
    <w:rsid w:val="007A652F"/>
    <w:rsid w:val="007A7457"/>
    <w:rsid w:val="007A7BFB"/>
    <w:rsid w:val="007B1D7E"/>
    <w:rsid w:val="007B20C0"/>
    <w:rsid w:val="007B315C"/>
    <w:rsid w:val="007B3883"/>
    <w:rsid w:val="007B419F"/>
    <w:rsid w:val="007B5ED6"/>
    <w:rsid w:val="007B7FB1"/>
    <w:rsid w:val="007C0409"/>
    <w:rsid w:val="007C19D7"/>
    <w:rsid w:val="007C24D0"/>
    <w:rsid w:val="007C2E73"/>
    <w:rsid w:val="007C380A"/>
    <w:rsid w:val="007C4DB1"/>
    <w:rsid w:val="007C539B"/>
    <w:rsid w:val="007C742D"/>
    <w:rsid w:val="007C7B7D"/>
    <w:rsid w:val="007D05D9"/>
    <w:rsid w:val="007D21C3"/>
    <w:rsid w:val="007D39D6"/>
    <w:rsid w:val="007D5178"/>
    <w:rsid w:val="007D51F8"/>
    <w:rsid w:val="007D5410"/>
    <w:rsid w:val="007D5EB0"/>
    <w:rsid w:val="007D5EC5"/>
    <w:rsid w:val="007D6FD9"/>
    <w:rsid w:val="007D761E"/>
    <w:rsid w:val="007E0005"/>
    <w:rsid w:val="007E27F1"/>
    <w:rsid w:val="007E4BC0"/>
    <w:rsid w:val="007E5FB4"/>
    <w:rsid w:val="007F0249"/>
    <w:rsid w:val="007F1826"/>
    <w:rsid w:val="007F29A6"/>
    <w:rsid w:val="007F3F5C"/>
    <w:rsid w:val="007F4ED9"/>
    <w:rsid w:val="007F6D1B"/>
    <w:rsid w:val="007F7FE3"/>
    <w:rsid w:val="0080008C"/>
    <w:rsid w:val="00802D17"/>
    <w:rsid w:val="00804017"/>
    <w:rsid w:val="00806EC5"/>
    <w:rsid w:val="00807137"/>
    <w:rsid w:val="008077B2"/>
    <w:rsid w:val="00807F72"/>
    <w:rsid w:val="00810CE9"/>
    <w:rsid w:val="00810D56"/>
    <w:rsid w:val="00810E32"/>
    <w:rsid w:val="00813193"/>
    <w:rsid w:val="008137DE"/>
    <w:rsid w:val="008138EA"/>
    <w:rsid w:val="00813D00"/>
    <w:rsid w:val="00813D16"/>
    <w:rsid w:val="00817326"/>
    <w:rsid w:val="00821B09"/>
    <w:rsid w:val="00822423"/>
    <w:rsid w:val="00823230"/>
    <w:rsid w:val="00823923"/>
    <w:rsid w:val="0082415B"/>
    <w:rsid w:val="008244B5"/>
    <w:rsid w:val="0082494D"/>
    <w:rsid w:val="008303E7"/>
    <w:rsid w:val="0083044A"/>
    <w:rsid w:val="008313FA"/>
    <w:rsid w:val="00833D1D"/>
    <w:rsid w:val="008362D6"/>
    <w:rsid w:val="00836EBB"/>
    <w:rsid w:val="008377F0"/>
    <w:rsid w:val="00840C6B"/>
    <w:rsid w:val="00840F26"/>
    <w:rsid w:val="00842D2A"/>
    <w:rsid w:val="00843DCD"/>
    <w:rsid w:val="008455A9"/>
    <w:rsid w:val="008469F8"/>
    <w:rsid w:val="008500AF"/>
    <w:rsid w:val="00850FD6"/>
    <w:rsid w:val="0085109E"/>
    <w:rsid w:val="008516CB"/>
    <w:rsid w:val="00852A35"/>
    <w:rsid w:val="00854353"/>
    <w:rsid w:val="008543C3"/>
    <w:rsid w:val="008558E6"/>
    <w:rsid w:val="0085590F"/>
    <w:rsid w:val="008613BC"/>
    <w:rsid w:val="00865169"/>
    <w:rsid w:val="00865410"/>
    <w:rsid w:val="00865CAA"/>
    <w:rsid w:val="00866588"/>
    <w:rsid w:val="00866A4C"/>
    <w:rsid w:val="00867319"/>
    <w:rsid w:val="00867E35"/>
    <w:rsid w:val="0087279C"/>
    <w:rsid w:val="00872885"/>
    <w:rsid w:val="00873B1D"/>
    <w:rsid w:val="00875295"/>
    <w:rsid w:val="00880393"/>
    <w:rsid w:val="00880748"/>
    <w:rsid w:val="0088085E"/>
    <w:rsid w:val="00881A64"/>
    <w:rsid w:val="00882CE7"/>
    <w:rsid w:val="00883C47"/>
    <w:rsid w:val="00883EFC"/>
    <w:rsid w:val="008856D2"/>
    <w:rsid w:val="00891ED6"/>
    <w:rsid w:val="00893B1A"/>
    <w:rsid w:val="00893D00"/>
    <w:rsid w:val="00893DEE"/>
    <w:rsid w:val="00894E07"/>
    <w:rsid w:val="008A304C"/>
    <w:rsid w:val="008A3E45"/>
    <w:rsid w:val="008A5609"/>
    <w:rsid w:val="008A5981"/>
    <w:rsid w:val="008B03D2"/>
    <w:rsid w:val="008B0635"/>
    <w:rsid w:val="008B07A6"/>
    <w:rsid w:val="008B1640"/>
    <w:rsid w:val="008B44CD"/>
    <w:rsid w:val="008B6CAD"/>
    <w:rsid w:val="008B7575"/>
    <w:rsid w:val="008C13B5"/>
    <w:rsid w:val="008C1604"/>
    <w:rsid w:val="008C1735"/>
    <w:rsid w:val="008C2A74"/>
    <w:rsid w:val="008C2CCE"/>
    <w:rsid w:val="008C5400"/>
    <w:rsid w:val="008C5EE9"/>
    <w:rsid w:val="008C7154"/>
    <w:rsid w:val="008D0483"/>
    <w:rsid w:val="008D330D"/>
    <w:rsid w:val="008D3A60"/>
    <w:rsid w:val="008D4DE4"/>
    <w:rsid w:val="008E03DD"/>
    <w:rsid w:val="008E08D0"/>
    <w:rsid w:val="008E0902"/>
    <w:rsid w:val="008E4C5D"/>
    <w:rsid w:val="008E5210"/>
    <w:rsid w:val="008E5213"/>
    <w:rsid w:val="008E678B"/>
    <w:rsid w:val="008E710E"/>
    <w:rsid w:val="008F16CC"/>
    <w:rsid w:val="008F2A8A"/>
    <w:rsid w:val="008F3183"/>
    <w:rsid w:val="008F322D"/>
    <w:rsid w:val="008F355F"/>
    <w:rsid w:val="008F4319"/>
    <w:rsid w:val="008F57EE"/>
    <w:rsid w:val="008F622C"/>
    <w:rsid w:val="008F657D"/>
    <w:rsid w:val="008F69AA"/>
    <w:rsid w:val="008F6C68"/>
    <w:rsid w:val="0090050B"/>
    <w:rsid w:val="00900956"/>
    <w:rsid w:val="009012D5"/>
    <w:rsid w:val="00901A7F"/>
    <w:rsid w:val="00901AB5"/>
    <w:rsid w:val="00902387"/>
    <w:rsid w:val="009029D3"/>
    <w:rsid w:val="00905EC1"/>
    <w:rsid w:val="00907819"/>
    <w:rsid w:val="009108AF"/>
    <w:rsid w:val="0091108D"/>
    <w:rsid w:val="009111F1"/>
    <w:rsid w:val="009122E2"/>
    <w:rsid w:val="00915428"/>
    <w:rsid w:val="00923305"/>
    <w:rsid w:val="00924201"/>
    <w:rsid w:val="009255DB"/>
    <w:rsid w:val="00932036"/>
    <w:rsid w:val="009335BD"/>
    <w:rsid w:val="00934ACF"/>
    <w:rsid w:val="009352CC"/>
    <w:rsid w:val="00935551"/>
    <w:rsid w:val="00936D2D"/>
    <w:rsid w:val="00937F3F"/>
    <w:rsid w:val="0094019F"/>
    <w:rsid w:val="0094327F"/>
    <w:rsid w:val="00943D66"/>
    <w:rsid w:val="00944C09"/>
    <w:rsid w:val="00945AE6"/>
    <w:rsid w:val="009463FF"/>
    <w:rsid w:val="009510BD"/>
    <w:rsid w:val="00953979"/>
    <w:rsid w:val="00954D80"/>
    <w:rsid w:val="0095529C"/>
    <w:rsid w:val="0095581C"/>
    <w:rsid w:val="00955A43"/>
    <w:rsid w:val="00955CDD"/>
    <w:rsid w:val="00955EB7"/>
    <w:rsid w:val="00957726"/>
    <w:rsid w:val="0095789F"/>
    <w:rsid w:val="009578ED"/>
    <w:rsid w:val="00957C41"/>
    <w:rsid w:val="00962E90"/>
    <w:rsid w:val="00963BFE"/>
    <w:rsid w:val="00964943"/>
    <w:rsid w:val="00967131"/>
    <w:rsid w:val="00967B22"/>
    <w:rsid w:val="00970795"/>
    <w:rsid w:val="00975985"/>
    <w:rsid w:val="009802C7"/>
    <w:rsid w:val="00981D0E"/>
    <w:rsid w:val="009834CB"/>
    <w:rsid w:val="00983834"/>
    <w:rsid w:val="0098740E"/>
    <w:rsid w:val="00987DC1"/>
    <w:rsid w:val="00990A26"/>
    <w:rsid w:val="009917BF"/>
    <w:rsid w:val="009937F4"/>
    <w:rsid w:val="00994D7D"/>
    <w:rsid w:val="009956FC"/>
    <w:rsid w:val="009A2A8C"/>
    <w:rsid w:val="009A2F45"/>
    <w:rsid w:val="009A399A"/>
    <w:rsid w:val="009A64F8"/>
    <w:rsid w:val="009A7B54"/>
    <w:rsid w:val="009B0B00"/>
    <w:rsid w:val="009B164F"/>
    <w:rsid w:val="009B25B4"/>
    <w:rsid w:val="009B2C44"/>
    <w:rsid w:val="009B3738"/>
    <w:rsid w:val="009B53C1"/>
    <w:rsid w:val="009C0640"/>
    <w:rsid w:val="009C15CA"/>
    <w:rsid w:val="009C1AC9"/>
    <w:rsid w:val="009C23DA"/>
    <w:rsid w:val="009C2A89"/>
    <w:rsid w:val="009C40A3"/>
    <w:rsid w:val="009C4D19"/>
    <w:rsid w:val="009C53FA"/>
    <w:rsid w:val="009C5B5D"/>
    <w:rsid w:val="009C6092"/>
    <w:rsid w:val="009C654E"/>
    <w:rsid w:val="009C73F9"/>
    <w:rsid w:val="009C7AF0"/>
    <w:rsid w:val="009D05A4"/>
    <w:rsid w:val="009D0663"/>
    <w:rsid w:val="009D1E10"/>
    <w:rsid w:val="009D234E"/>
    <w:rsid w:val="009D26F6"/>
    <w:rsid w:val="009D3264"/>
    <w:rsid w:val="009D55C1"/>
    <w:rsid w:val="009D67F1"/>
    <w:rsid w:val="009D741D"/>
    <w:rsid w:val="009D7706"/>
    <w:rsid w:val="009D7EE7"/>
    <w:rsid w:val="009E29A9"/>
    <w:rsid w:val="009E31B1"/>
    <w:rsid w:val="009E3ADA"/>
    <w:rsid w:val="009E41C3"/>
    <w:rsid w:val="009E424D"/>
    <w:rsid w:val="009E48FE"/>
    <w:rsid w:val="009E6192"/>
    <w:rsid w:val="009E6D90"/>
    <w:rsid w:val="009E7FF6"/>
    <w:rsid w:val="009F1131"/>
    <w:rsid w:val="009F3DBF"/>
    <w:rsid w:val="009F3F2D"/>
    <w:rsid w:val="009F45A6"/>
    <w:rsid w:val="009F6448"/>
    <w:rsid w:val="009F6E20"/>
    <w:rsid w:val="009F7805"/>
    <w:rsid w:val="00A00016"/>
    <w:rsid w:val="00A0012A"/>
    <w:rsid w:val="00A00691"/>
    <w:rsid w:val="00A01681"/>
    <w:rsid w:val="00A0180B"/>
    <w:rsid w:val="00A01B7F"/>
    <w:rsid w:val="00A03B13"/>
    <w:rsid w:val="00A03C2E"/>
    <w:rsid w:val="00A050D7"/>
    <w:rsid w:val="00A05A27"/>
    <w:rsid w:val="00A072EE"/>
    <w:rsid w:val="00A10005"/>
    <w:rsid w:val="00A10FD6"/>
    <w:rsid w:val="00A15B68"/>
    <w:rsid w:val="00A17C54"/>
    <w:rsid w:val="00A2123E"/>
    <w:rsid w:val="00A21F3E"/>
    <w:rsid w:val="00A24493"/>
    <w:rsid w:val="00A24633"/>
    <w:rsid w:val="00A25275"/>
    <w:rsid w:val="00A30397"/>
    <w:rsid w:val="00A342DE"/>
    <w:rsid w:val="00A377D7"/>
    <w:rsid w:val="00A40E22"/>
    <w:rsid w:val="00A41DD8"/>
    <w:rsid w:val="00A4378D"/>
    <w:rsid w:val="00A445AC"/>
    <w:rsid w:val="00A45191"/>
    <w:rsid w:val="00A455EA"/>
    <w:rsid w:val="00A46238"/>
    <w:rsid w:val="00A47103"/>
    <w:rsid w:val="00A47D13"/>
    <w:rsid w:val="00A47D29"/>
    <w:rsid w:val="00A51641"/>
    <w:rsid w:val="00A538AF"/>
    <w:rsid w:val="00A540CD"/>
    <w:rsid w:val="00A5538B"/>
    <w:rsid w:val="00A57339"/>
    <w:rsid w:val="00A5733F"/>
    <w:rsid w:val="00A603CE"/>
    <w:rsid w:val="00A61138"/>
    <w:rsid w:val="00A62752"/>
    <w:rsid w:val="00A674AA"/>
    <w:rsid w:val="00A72B5E"/>
    <w:rsid w:val="00A72E9A"/>
    <w:rsid w:val="00A731F7"/>
    <w:rsid w:val="00A757C9"/>
    <w:rsid w:val="00A77350"/>
    <w:rsid w:val="00A77E48"/>
    <w:rsid w:val="00A80603"/>
    <w:rsid w:val="00A83C04"/>
    <w:rsid w:val="00A84066"/>
    <w:rsid w:val="00A84DDB"/>
    <w:rsid w:val="00A85924"/>
    <w:rsid w:val="00A86E64"/>
    <w:rsid w:val="00A86FA6"/>
    <w:rsid w:val="00A92407"/>
    <w:rsid w:val="00A931C9"/>
    <w:rsid w:val="00A949B4"/>
    <w:rsid w:val="00AA04ED"/>
    <w:rsid w:val="00AA1B49"/>
    <w:rsid w:val="00AA24E9"/>
    <w:rsid w:val="00AA36A2"/>
    <w:rsid w:val="00AA3B43"/>
    <w:rsid w:val="00AA7C7E"/>
    <w:rsid w:val="00AB0B13"/>
    <w:rsid w:val="00AB0E84"/>
    <w:rsid w:val="00AB2839"/>
    <w:rsid w:val="00AB4AD2"/>
    <w:rsid w:val="00AB66F8"/>
    <w:rsid w:val="00AC2356"/>
    <w:rsid w:val="00AC51E3"/>
    <w:rsid w:val="00AC5856"/>
    <w:rsid w:val="00AC66A1"/>
    <w:rsid w:val="00AC738E"/>
    <w:rsid w:val="00AC766D"/>
    <w:rsid w:val="00AC7704"/>
    <w:rsid w:val="00AC7F2B"/>
    <w:rsid w:val="00AD04FF"/>
    <w:rsid w:val="00AD0B57"/>
    <w:rsid w:val="00AD0EA1"/>
    <w:rsid w:val="00AD1937"/>
    <w:rsid w:val="00AD493A"/>
    <w:rsid w:val="00AD497E"/>
    <w:rsid w:val="00AD50EB"/>
    <w:rsid w:val="00AD6930"/>
    <w:rsid w:val="00AD6A6B"/>
    <w:rsid w:val="00AD7315"/>
    <w:rsid w:val="00AD74F3"/>
    <w:rsid w:val="00AE12D3"/>
    <w:rsid w:val="00AE12F9"/>
    <w:rsid w:val="00AE22D2"/>
    <w:rsid w:val="00AE34FB"/>
    <w:rsid w:val="00AE6F59"/>
    <w:rsid w:val="00AE796E"/>
    <w:rsid w:val="00AE7CDF"/>
    <w:rsid w:val="00AF17DB"/>
    <w:rsid w:val="00AF487A"/>
    <w:rsid w:val="00AF4E86"/>
    <w:rsid w:val="00AF541B"/>
    <w:rsid w:val="00AF5613"/>
    <w:rsid w:val="00AF76EE"/>
    <w:rsid w:val="00B02117"/>
    <w:rsid w:val="00B03374"/>
    <w:rsid w:val="00B047C0"/>
    <w:rsid w:val="00B07932"/>
    <w:rsid w:val="00B110D9"/>
    <w:rsid w:val="00B1199D"/>
    <w:rsid w:val="00B1308E"/>
    <w:rsid w:val="00B1620E"/>
    <w:rsid w:val="00B16819"/>
    <w:rsid w:val="00B2009C"/>
    <w:rsid w:val="00B214F7"/>
    <w:rsid w:val="00B219E1"/>
    <w:rsid w:val="00B2251B"/>
    <w:rsid w:val="00B23106"/>
    <w:rsid w:val="00B2329F"/>
    <w:rsid w:val="00B25310"/>
    <w:rsid w:val="00B318DF"/>
    <w:rsid w:val="00B3301E"/>
    <w:rsid w:val="00B3355E"/>
    <w:rsid w:val="00B346E1"/>
    <w:rsid w:val="00B34904"/>
    <w:rsid w:val="00B35914"/>
    <w:rsid w:val="00B371C5"/>
    <w:rsid w:val="00B379C8"/>
    <w:rsid w:val="00B37A71"/>
    <w:rsid w:val="00B40CD7"/>
    <w:rsid w:val="00B4290E"/>
    <w:rsid w:val="00B451B3"/>
    <w:rsid w:val="00B4632E"/>
    <w:rsid w:val="00B50323"/>
    <w:rsid w:val="00B50DF6"/>
    <w:rsid w:val="00B51692"/>
    <w:rsid w:val="00B521D6"/>
    <w:rsid w:val="00B5451E"/>
    <w:rsid w:val="00B57416"/>
    <w:rsid w:val="00B57842"/>
    <w:rsid w:val="00B61DC5"/>
    <w:rsid w:val="00B63E8A"/>
    <w:rsid w:val="00B6474D"/>
    <w:rsid w:val="00B64865"/>
    <w:rsid w:val="00B65D80"/>
    <w:rsid w:val="00B66E55"/>
    <w:rsid w:val="00B66EE7"/>
    <w:rsid w:val="00B701E3"/>
    <w:rsid w:val="00B71EF1"/>
    <w:rsid w:val="00B75971"/>
    <w:rsid w:val="00B852ED"/>
    <w:rsid w:val="00B902BD"/>
    <w:rsid w:val="00B913CB"/>
    <w:rsid w:val="00B91D93"/>
    <w:rsid w:val="00B91DF6"/>
    <w:rsid w:val="00B93FAC"/>
    <w:rsid w:val="00B943B4"/>
    <w:rsid w:val="00B94550"/>
    <w:rsid w:val="00B94CC4"/>
    <w:rsid w:val="00BA0476"/>
    <w:rsid w:val="00BA588B"/>
    <w:rsid w:val="00BA5B66"/>
    <w:rsid w:val="00BA777C"/>
    <w:rsid w:val="00BA7F60"/>
    <w:rsid w:val="00BB14B8"/>
    <w:rsid w:val="00BB3621"/>
    <w:rsid w:val="00BB6C3E"/>
    <w:rsid w:val="00BC0454"/>
    <w:rsid w:val="00BC2BD4"/>
    <w:rsid w:val="00BC4430"/>
    <w:rsid w:val="00BC671A"/>
    <w:rsid w:val="00BD116E"/>
    <w:rsid w:val="00BD3AF8"/>
    <w:rsid w:val="00BD3D72"/>
    <w:rsid w:val="00BD3F37"/>
    <w:rsid w:val="00BD414B"/>
    <w:rsid w:val="00BD4A23"/>
    <w:rsid w:val="00BE167F"/>
    <w:rsid w:val="00BE290D"/>
    <w:rsid w:val="00BE3B21"/>
    <w:rsid w:val="00BE4BFD"/>
    <w:rsid w:val="00BE58C9"/>
    <w:rsid w:val="00BE70D0"/>
    <w:rsid w:val="00BF10F2"/>
    <w:rsid w:val="00BF1560"/>
    <w:rsid w:val="00BF1768"/>
    <w:rsid w:val="00BF22D6"/>
    <w:rsid w:val="00BF2B51"/>
    <w:rsid w:val="00BF4E64"/>
    <w:rsid w:val="00BF5716"/>
    <w:rsid w:val="00BF6D59"/>
    <w:rsid w:val="00C00102"/>
    <w:rsid w:val="00C01706"/>
    <w:rsid w:val="00C038E1"/>
    <w:rsid w:val="00C045AB"/>
    <w:rsid w:val="00C047FE"/>
    <w:rsid w:val="00C049D4"/>
    <w:rsid w:val="00C04CE1"/>
    <w:rsid w:val="00C05AE9"/>
    <w:rsid w:val="00C06652"/>
    <w:rsid w:val="00C069A6"/>
    <w:rsid w:val="00C06B72"/>
    <w:rsid w:val="00C13CE0"/>
    <w:rsid w:val="00C14BF5"/>
    <w:rsid w:val="00C15340"/>
    <w:rsid w:val="00C157C9"/>
    <w:rsid w:val="00C158B2"/>
    <w:rsid w:val="00C166FF"/>
    <w:rsid w:val="00C1688F"/>
    <w:rsid w:val="00C17E58"/>
    <w:rsid w:val="00C20795"/>
    <w:rsid w:val="00C20837"/>
    <w:rsid w:val="00C212B3"/>
    <w:rsid w:val="00C213E9"/>
    <w:rsid w:val="00C222E7"/>
    <w:rsid w:val="00C25CF1"/>
    <w:rsid w:val="00C27229"/>
    <w:rsid w:val="00C27B2C"/>
    <w:rsid w:val="00C30021"/>
    <w:rsid w:val="00C3088F"/>
    <w:rsid w:val="00C3501D"/>
    <w:rsid w:val="00C354DD"/>
    <w:rsid w:val="00C35ACC"/>
    <w:rsid w:val="00C36869"/>
    <w:rsid w:val="00C37370"/>
    <w:rsid w:val="00C40651"/>
    <w:rsid w:val="00C40F59"/>
    <w:rsid w:val="00C413A8"/>
    <w:rsid w:val="00C44449"/>
    <w:rsid w:val="00C45D3C"/>
    <w:rsid w:val="00C460AE"/>
    <w:rsid w:val="00C51071"/>
    <w:rsid w:val="00C51BEF"/>
    <w:rsid w:val="00C52598"/>
    <w:rsid w:val="00C533E4"/>
    <w:rsid w:val="00C55A6C"/>
    <w:rsid w:val="00C5653D"/>
    <w:rsid w:val="00C571C8"/>
    <w:rsid w:val="00C57B66"/>
    <w:rsid w:val="00C62711"/>
    <w:rsid w:val="00C62884"/>
    <w:rsid w:val="00C64859"/>
    <w:rsid w:val="00C6547C"/>
    <w:rsid w:val="00C66C60"/>
    <w:rsid w:val="00C67596"/>
    <w:rsid w:val="00C71A45"/>
    <w:rsid w:val="00C72368"/>
    <w:rsid w:val="00C72663"/>
    <w:rsid w:val="00C734FF"/>
    <w:rsid w:val="00C75A91"/>
    <w:rsid w:val="00C768FF"/>
    <w:rsid w:val="00C76972"/>
    <w:rsid w:val="00C82185"/>
    <w:rsid w:val="00C83117"/>
    <w:rsid w:val="00C83556"/>
    <w:rsid w:val="00C846FD"/>
    <w:rsid w:val="00C84C73"/>
    <w:rsid w:val="00C877B7"/>
    <w:rsid w:val="00C900A8"/>
    <w:rsid w:val="00C90A11"/>
    <w:rsid w:val="00C90D26"/>
    <w:rsid w:val="00C91133"/>
    <w:rsid w:val="00C92540"/>
    <w:rsid w:val="00C93355"/>
    <w:rsid w:val="00C93973"/>
    <w:rsid w:val="00C97095"/>
    <w:rsid w:val="00CA2ACF"/>
    <w:rsid w:val="00CA4A41"/>
    <w:rsid w:val="00CA5A29"/>
    <w:rsid w:val="00CA66D2"/>
    <w:rsid w:val="00CB1489"/>
    <w:rsid w:val="00CB3122"/>
    <w:rsid w:val="00CB4998"/>
    <w:rsid w:val="00CB5008"/>
    <w:rsid w:val="00CB7577"/>
    <w:rsid w:val="00CC0AC0"/>
    <w:rsid w:val="00CC14D5"/>
    <w:rsid w:val="00CC2AF4"/>
    <w:rsid w:val="00CC3877"/>
    <w:rsid w:val="00CC4326"/>
    <w:rsid w:val="00CC4693"/>
    <w:rsid w:val="00CC63A1"/>
    <w:rsid w:val="00CC72E4"/>
    <w:rsid w:val="00CC7435"/>
    <w:rsid w:val="00CC7A9B"/>
    <w:rsid w:val="00CD00EA"/>
    <w:rsid w:val="00CD1C46"/>
    <w:rsid w:val="00CD2493"/>
    <w:rsid w:val="00CD4323"/>
    <w:rsid w:val="00CD4840"/>
    <w:rsid w:val="00CD4B0E"/>
    <w:rsid w:val="00CD6FBA"/>
    <w:rsid w:val="00CE06BF"/>
    <w:rsid w:val="00CE0CE2"/>
    <w:rsid w:val="00CE2400"/>
    <w:rsid w:val="00CE4F37"/>
    <w:rsid w:val="00CE6010"/>
    <w:rsid w:val="00CE6C07"/>
    <w:rsid w:val="00CF0461"/>
    <w:rsid w:val="00CF079D"/>
    <w:rsid w:val="00CF0C6A"/>
    <w:rsid w:val="00CF0E46"/>
    <w:rsid w:val="00CF12B6"/>
    <w:rsid w:val="00CF1C4F"/>
    <w:rsid w:val="00CF2EB9"/>
    <w:rsid w:val="00CF7A6A"/>
    <w:rsid w:val="00D00937"/>
    <w:rsid w:val="00D00BD0"/>
    <w:rsid w:val="00D00E60"/>
    <w:rsid w:val="00D01AA2"/>
    <w:rsid w:val="00D030C1"/>
    <w:rsid w:val="00D034A9"/>
    <w:rsid w:val="00D039AD"/>
    <w:rsid w:val="00D04A58"/>
    <w:rsid w:val="00D05D20"/>
    <w:rsid w:val="00D06A56"/>
    <w:rsid w:val="00D07A24"/>
    <w:rsid w:val="00D131D8"/>
    <w:rsid w:val="00D135FE"/>
    <w:rsid w:val="00D15771"/>
    <w:rsid w:val="00D15B28"/>
    <w:rsid w:val="00D16BBA"/>
    <w:rsid w:val="00D172A2"/>
    <w:rsid w:val="00D1745E"/>
    <w:rsid w:val="00D17EC6"/>
    <w:rsid w:val="00D214CB"/>
    <w:rsid w:val="00D215A6"/>
    <w:rsid w:val="00D21D06"/>
    <w:rsid w:val="00D24791"/>
    <w:rsid w:val="00D24A94"/>
    <w:rsid w:val="00D25444"/>
    <w:rsid w:val="00D255F1"/>
    <w:rsid w:val="00D26278"/>
    <w:rsid w:val="00D263CF"/>
    <w:rsid w:val="00D27055"/>
    <w:rsid w:val="00D31F90"/>
    <w:rsid w:val="00D3559A"/>
    <w:rsid w:val="00D41640"/>
    <w:rsid w:val="00D42608"/>
    <w:rsid w:val="00D456C2"/>
    <w:rsid w:val="00D45AC8"/>
    <w:rsid w:val="00D45BB4"/>
    <w:rsid w:val="00D4682F"/>
    <w:rsid w:val="00D47A3F"/>
    <w:rsid w:val="00D52451"/>
    <w:rsid w:val="00D52A9B"/>
    <w:rsid w:val="00D543B7"/>
    <w:rsid w:val="00D54EFE"/>
    <w:rsid w:val="00D5547D"/>
    <w:rsid w:val="00D565C1"/>
    <w:rsid w:val="00D61D15"/>
    <w:rsid w:val="00D61DC3"/>
    <w:rsid w:val="00D62410"/>
    <w:rsid w:val="00D64721"/>
    <w:rsid w:val="00D6476B"/>
    <w:rsid w:val="00D67287"/>
    <w:rsid w:val="00D67DCD"/>
    <w:rsid w:val="00D70D71"/>
    <w:rsid w:val="00D7257E"/>
    <w:rsid w:val="00D731D3"/>
    <w:rsid w:val="00D7325A"/>
    <w:rsid w:val="00D740E5"/>
    <w:rsid w:val="00D779DF"/>
    <w:rsid w:val="00D8115D"/>
    <w:rsid w:val="00D819C1"/>
    <w:rsid w:val="00D82A03"/>
    <w:rsid w:val="00D8330D"/>
    <w:rsid w:val="00D84363"/>
    <w:rsid w:val="00D85ACC"/>
    <w:rsid w:val="00D8664A"/>
    <w:rsid w:val="00D87278"/>
    <w:rsid w:val="00D9028E"/>
    <w:rsid w:val="00D903E5"/>
    <w:rsid w:val="00D910D5"/>
    <w:rsid w:val="00D93C34"/>
    <w:rsid w:val="00D96034"/>
    <w:rsid w:val="00D96341"/>
    <w:rsid w:val="00DA0855"/>
    <w:rsid w:val="00DA0CF7"/>
    <w:rsid w:val="00DA1362"/>
    <w:rsid w:val="00DA27F2"/>
    <w:rsid w:val="00DA2F44"/>
    <w:rsid w:val="00DA39C7"/>
    <w:rsid w:val="00DA3FED"/>
    <w:rsid w:val="00DA4645"/>
    <w:rsid w:val="00DA4A5B"/>
    <w:rsid w:val="00DA4B70"/>
    <w:rsid w:val="00DA54BD"/>
    <w:rsid w:val="00DA5979"/>
    <w:rsid w:val="00DB0732"/>
    <w:rsid w:val="00DB0815"/>
    <w:rsid w:val="00DB7ABF"/>
    <w:rsid w:val="00DC0213"/>
    <w:rsid w:val="00DC0AF0"/>
    <w:rsid w:val="00DC1426"/>
    <w:rsid w:val="00DC2AF4"/>
    <w:rsid w:val="00DC409E"/>
    <w:rsid w:val="00DC48D4"/>
    <w:rsid w:val="00DC6044"/>
    <w:rsid w:val="00DC6289"/>
    <w:rsid w:val="00DD0C4C"/>
    <w:rsid w:val="00DD2128"/>
    <w:rsid w:val="00DD42D2"/>
    <w:rsid w:val="00DD48B4"/>
    <w:rsid w:val="00DE16EF"/>
    <w:rsid w:val="00DE1734"/>
    <w:rsid w:val="00DE3AFF"/>
    <w:rsid w:val="00DE7052"/>
    <w:rsid w:val="00DF0D88"/>
    <w:rsid w:val="00DF1FC0"/>
    <w:rsid w:val="00DF264B"/>
    <w:rsid w:val="00DF2718"/>
    <w:rsid w:val="00DF4333"/>
    <w:rsid w:val="00DF5FF3"/>
    <w:rsid w:val="00DF6B8E"/>
    <w:rsid w:val="00DF6E4B"/>
    <w:rsid w:val="00E019D6"/>
    <w:rsid w:val="00E01ED8"/>
    <w:rsid w:val="00E04679"/>
    <w:rsid w:val="00E04C53"/>
    <w:rsid w:val="00E05627"/>
    <w:rsid w:val="00E06BA6"/>
    <w:rsid w:val="00E06EDC"/>
    <w:rsid w:val="00E075DF"/>
    <w:rsid w:val="00E07DE5"/>
    <w:rsid w:val="00E11006"/>
    <w:rsid w:val="00E141BF"/>
    <w:rsid w:val="00E14EB1"/>
    <w:rsid w:val="00E150B5"/>
    <w:rsid w:val="00E158C7"/>
    <w:rsid w:val="00E168E4"/>
    <w:rsid w:val="00E16CBC"/>
    <w:rsid w:val="00E16E3E"/>
    <w:rsid w:val="00E20286"/>
    <w:rsid w:val="00E21352"/>
    <w:rsid w:val="00E21ABC"/>
    <w:rsid w:val="00E266DF"/>
    <w:rsid w:val="00E31476"/>
    <w:rsid w:val="00E31BD3"/>
    <w:rsid w:val="00E32834"/>
    <w:rsid w:val="00E336C7"/>
    <w:rsid w:val="00E345C3"/>
    <w:rsid w:val="00E35DAB"/>
    <w:rsid w:val="00E374A4"/>
    <w:rsid w:val="00E41556"/>
    <w:rsid w:val="00E4171F"/>
    <w:rsid w:val="00E427FF"/>
    <w:rsid w:val="00E42C85"/>
    <w:rsid w:val="00E435C1"/>
    <w:rsid w:val="00E446CA"/>
    <w:rsid w:val="00E45CA7"/>
    <w:rsid w:val="00E46E21"/>
    <w:rsid w:val="00E506C1"/>
    <w:rsid w:val="00E51424"/>
    <w:rsid w:val="00E52513"/>
    <w:rsid w:val="00E5352E"/>
    <w:rsid w:val="00E536E8"/>
    <w:rsid w:val="00E53B67"/>
    <w:rsid w:val="00E561C1"/>
    <w:rsid w:val="00E56741"/>
    <w:rsid w:val="00E5689C"/>
    <w:rsid w:val="00E60441"/>
    <w:rsid w:val="00E62B81"/>
    <w:rsid w:val="00E649DB"/>
    <w:rsid w:val="00E66D79"/>
    <w:rsid w:val="00E671E3"/>
    <w:rsid w:val="00E672B0"/>
    <w:rsid w:val="00E7041A"/>
    <w:rsid w:val="00E71C3B"/>
    <w:rsid w:val="00E723EE"/>
    <w:rsid w:val="00E72ED3"/>
    <w:rsid w:val="00E73492"/>
    <w:rsid w:val="00E73749"/>
    <w:rsid w:val="00E75F2D"/>
    <w:rsid w:val="00E8121A"/>
    <w:rsid w:val="00E829E4"/>
    <w:rsid w:val="00E8321C"/>
    <w:rsid w:val="00E84400"/>
    <w:rsid w:val="00E84754"/>
    <w:rsid w:val="00E848EA"/>
    <w:rsid w:val="00E86377"/>
    <w:rsid w:val="00E9004D"/>
    <w:rsid w:val="00E960E5"/>
    <w:rsid w:val="00E97315"/>
    <w:rsid w:val="00E974FC"/>
    <w:rsid w:val="00E97A8B"/>
    <w:rsid w:val="00EA1B9D"/>
    <w:rsid w:val="00EA4462"/>
    <w:rsid w:val="00EA55E4"/>
    <w:rsid w:val="00EB12FA"/>
    <w:rsid w:val="00EB1BA4"/>
    <w:rsid w:val="00EB39FD"/>
    <w:rsid w:val="00EB3B12"/>
    <w:rsid w:val="00EB7453"/>
    <w:rsid w:val="00EB7478"/>
    <w:rsid w:val="00EC5094"/>
    <w:rsid w:val="00EC5F69"/>
    <w:rsid w:val="00EC7ED1"/>
    <w:rsid w:val="00ED035E"/>
    <w:rsid w:val="00ED16D2"/>
    <w:rsid w:val="00ED2A0C"/>
    <w:rsid w:val="00ED3053"/>
    <w:rsid w:val="00ED46E9"/>
    <w:rsid w:val="00ED4840"/>
    <w:rsid w:val="00ED6D89"/>
    <w:rsid w:val="00ED765D"/>
    <w:rsid w:val="00EE0365"/>
    <w:rsid w:val="00EE0F7A"/>
    <w:rsid w:val="00EE21DC"/>
    <w:rsid w:val="00EE3E68"/>
    <w:rsid w:val="00EE3FB6"/>
    <w:rsid w:val="00EE4D11"/>
    <w:rsid w:val="00EE4DC4"/>
    <w:rsid w:val="00EE6A25"/>
    <w:rsid w:val="00EE6E09"/>
    <w:rsid w:val="00EE7136"/>
    <w:rsid w:val="00EE79B7"/>
    <w:rsid w:val="00EE7C8A"/>
    <w:rsid w:val="00EF2F97"/>
    <w:rsid w:val="00EF508B"/>
    <w:rsid w:val="00F0180C"/>
    <w:rsid w:val="00F018A4"/>
    <w:rsid w:val="00F01AC9"/>
    <w:rsid w:val="00F0278D"/>
    <w:rsid w:val="00F02A51"/>
    <w:rsid w:val="00F058C8"/>
    <w:rsid w:val="00F077B8"/>
    <w:rsid w:val="00F1055B"/>
    <w:rsid w:val="00F1074A"/>
    <w:rsid w:val="00F10A69"/>
    <w:rsid w:val="00F10E50"/>
    <w:rsid w:val="00F12638"/>
    <w:rsid w:val="00F1588A"/>
    <w:rsid w:val="00F17477"/>
    <w:rsid w:val="00F1775C"/>
    <w:rsid w:val="00F20FE3"/>
    <w:rsid w:val="00F2271F"/>
    <w:rsid w:val="00F2532D"/>
    <w:rsid w:val="00F2695A"/>
    <w:rsid w:val="00F30371"/>
    <w:rsid w:val="00F333B3"/>
    <w:rsid w:val="00F34175"/>
    <w:rsid w:val="00F341BA"/>
    <w:rsid w:val="00F35DDD"/>
    <w:rsid w:val="00F3704C"/>
    <w:rsid w:val="00F374F6"/>
    <w:rsid w:val="00F40C7F"/>
    <w:rsid w:val="00F40CC7"/>
    <w:rsid w:val="00F417BB"/>
    <w:rsid w:val="00F41986"/>
    <w:rsid w:val="00F41C73"/>
    <w:rsid w:val="00F41F8E"/>
    <w:rsid w:val="00F42016"/>
    <w:rsid w:val="00F4250D"/>
    <w:rsid w:val="00F43BE4"/>
    <w:rsid w:val="00F43D06"/>
    <w:rsid w:val="00F45064"/>
    <w:rsid w:val="00F453F2"/>
    <w:rsid w:val="00F45B25"/>
    <w:rsid w:val="00F46F65"/>
    <w:rsid w:val="00F47019"/>
    <w:rsid w:val="00F51A27"/>
    <w:rsid w:val="00F53C45"/>
    <w:rsid w:val="00F54A4D"/>
    <w:rsid w:val="00F552A0"/>
    <w:rsid w:val="00F567D0"/>
    <w:rsid w:val="00F571E1"/>
    <w:rsid w:val="00F61458"/>
    <w:rsid w:val="00F61A6B"/>
    <w:rsid w:val="00F64F3C"/>
    <w:rsid w:val="00F65B3D"/>
    <w:rsid w:val="00F665DF"/>
    <w:rsid w:val="00F72684"/>
    <w:rsid w:val="00F731EA"/>
    <w:rsid w:val="00F7436D"/>
    <w:rsid w:val="00F74FE3"/>
    <w:rsid w:val="00F75CAD"/>
    <w:rsid w:val="00F80C4C"/>
    <w:rsid w:val="00F81131"/>
    <w:rsid w:val="00F8440F"/>
    <w:rsid w:val="00F852B5"/>
    <w:rsid w:val="00F85B5B"/>
    <w:rsid w:val="00F86557"/>
    <w:rsid w:val="00F91813"/>
    <w:rsid w:val="00F9353D"/>
    <w:rsid w:val="00F95281"/>
    <w:rsid w:val="00F95283"/>
    <w:rsid w:val="00F972C4"/>
    <w:rsid w:val="00F97E8A"/>
    <w:rsid w:val="00FA010D"/>
    <w:rsid w:val="00FA073C"/>
    <w:rsid w:val="00FA07A6"/>
    <w:rsid w:val="00FA155A"/>
    <w:rsid w:val="00FA237B"/>
    <w:rsid w:val="00FA3676"/>
    <w:rsid w:val="00FA440D"/>
    <w:rsid w:val="00FA4850"/>
    <w:rsid w:val="00FA6A58"/>
    <w:rsid w:val="00FA714C"/>
    <w:rsid w:val="00FB084C"/>
    <w:rsid w:val="00FB184C"/>
    <w:rsid w:val="00FB48E4"/>
    <w:rsid w:val="00FB4BDA"/>
    <w:rsid w:val="00FB5A1E"/>
    <w:rsid w:val="00FB61C1"/>
    <w:rsid w:val="00FB70A2"/>
    <w:rsid w:val="00FC2B95"/>
    <w:rsid w:val="00FC345B"/>
    <w:rsid w:val="00FC4149"/>
    <w:rsid w:val="00FC5B00"/>
    <w:rsid w:val="00FC5C3C"/>
    <w:rsid w:val="00FC7905"/>
    <w:rsid w:val="00FD0EA2"/>
    <w:rsid w:val="00FD3766"/>
    <w:rsid w:val="00FD4C42"/>
    <w:rsid w:val="00FD52F4"/>
    <w:rsid w:val="00FD5518"/>
    <w:rsid w:val="00FD634D"/>
    <w:rsid w:val="00FD64C4"/>
    <w:rsid w:val="00FD654E"/>
    <w:rsid w:val="00FD6B76"/>
    <w:rsid w:val="00FE08C9"/>
    <w:rsid w:val="00FE0E8D"/>
    <w:rsid w:val="00FE1639"/>
    <w:rsid w:val="00FE1C05"/>
    <w:rsid w:val="00FE2CF5"/>
    <w:rsid w:val="00FE31E9"/>
    <w:rsid w:val="00FE39A8"/>
    <w:rsid w:val="00FE425D"/>
    <w:rsid w:val="00FE664D"/>
    <w:rsid w:val="00FE7CA2"/>
    <w:rsid w:val="00FF0959"/>
    <w:rsid w:val="00FF0B33"/>
    <w:rsid w:val="00FF0F80"/>
    <w:rsid w:val="00FF2241"/>
    <w:rsid w:val="00FF3919"/>
    <w:rsid w:val="00FF4294"/>
    <w:rsid w:val="00FF5776"/>
    <w:rsid w:val="00FF6C4E"/>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F2695A"/>
    <w:pPr>
      <w:spacing w:after="200" w:line="276" w:lineRule="auto"/>
    </w:pPr>
    <w:rPr>
      <w:rFonts w:asciiTheme="minorHAnsi" w:eastAsiaTheme="minorHAnsi" w:hAnsiTheme="minorHAnsi" w:cstheme="minorBidi"/>
      <w:sz w:val="22"/>
      <w:szCs w:val="22"/>
      <w:lang w:val="sk-SK" w:eastAsia="en-US"/>
    </w:rPr>
  </w:style>
  <w:style w:type="paragraph" w:styleId="Nadpis1">
    <w:name w:val="heading 1"/>
    <w:basedOn w:val="Normlny"/>
    <w:next w:val="Normlny"/>
    <w:link w:val="Nadpis1Char"/>
    <w:uiPriority w:val="9"/>
    <w:qFormat/>
    <w:rsid w:val="00F40CC7"/>
    <w:pPr>
      <w:keepNext/>
      <w:spacing w:before="240" w:after="60"/>
      <w:outlineLvl w:val="0"/>
    </w:pPr>
    <w:rPr>
      <w:rFonts w:ascii="Arial" w:eastAsia="Times New Roman" w:hAnsi="Arial"/>
      <w:b/>
      <w:kern w:val="28"/>
      <w:sz w:val="28"/>
      <w:szCs w:val="20"/>
      <w:lang/>
    </w:rPr>
  </w:style>
  <w:style w:type="paragraph" w:styleId="Nadpis2">
    <w:name w:val="heading 2"/>
    <w:basedOn w:val="Normlny"/>
    <w:next w:val="Normlny"/>
    <w:link w:val="Nadpis2Char"/>
    <w:uiPriority w:val="9"/>
    <w:unhideWhenUsed/>
    <w:qFormat/>
    <w:rsid w:val="00DC48D4"/>
    <w:pPr>
      <w:keepNext/>
      <w:keepLines/>
      <w:spacing w:before="200"/>
      <w:outlineLvl w:val="1"/>
    </w:pPr>
    <w:rPr>
      <w:rFonts w:ascii="Calibri Light" w:eastAsia="Times New Roman" w:hAnsi="Calibri Light"/>
      <w:b/>
      <w:bCs/>
      <w:color w:val="5B9BD5"/>
      <w:sz w:val="26"/>
      <w:szCs w:val="26"/>
      <w:lang/>
    </w:rPr>
  </w:style>
  <w:style w:type="paragraph" w:styleId="Nadpis3">
    <w:name w:val="heading 3"/>
    <w:basedOn w:val="Normlny"/>
    <w:next w:val="Normlny"/>
    <w:link w:val="Nadpis3Char"/>
    <w:uiPriority w:val="9"/>
    <w:qFormat/>
    <w:rsid w:val="00E46E21"/>
    <w:pPr>
      <w:widowControl w:val="0"/>
      <w:autoSpaceDE w:val="0"/>
      <w:autoSpaceDN w:val="0"/>
      <w:adjustRightInd w:val="0"/>
      <w:spacing w:line="40" w:lineRule="atLeast"/>
      <w:outlineLvl w:val="2"/>
    </w:pPr>
    <w:rPr>
      <w:rFonts w:ascii="Helvetica" w:eastAsia="Times New Roman" w:hAnsi="Helvetica"/>
      <w:b/>
      <w:bCs/>
      <w:color w:val="000000"/>
      <w:sz w:val="26"/>
      <w:szCs w:val="26"/>
      <w:lang w:eastAsia="sk-SK"/>
    </w:rPr>
  </w:style>
  <w:style w:type="character" w:default="1" w:styleId="Predvolenpsmoodseku">
    <w:name w:val="Default Paragraph Font"/>
    <w:uiPriority w:val="1"/>
    <w:semiHidden/>
    <w:unhideWhenUsed/>
    <w:rsid w:val="00F2695A"/>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rsid w:val="00F2695A"/>
  </w:style>
  <w:style w:type="character" w:customStyle="1" w:styleId="Nadpis1Char">
    <w:name w:val="Nadpis 1 Char"/>
    <w:link w:val="Nadpis1"/>
    <w:uiPriority w:val="9"/>
    <w:rsid w:val="00E46E21"/>
    <w:rPr>
      <w:rFonts w:ascii="Arial" w:hAnsi="Arial"/>
      <w:b/>
      <w:kern w:val="28"/>
      <w:sz w:val="28"/>
    </w:rPr>
  </w:style>
  <w:style w:type="character" w:customStyle="1" w:styleId="Nadpis2Char">
    <w:name w:val="Nadpis 2 Char"/>
    <w:link w:val="Nadpis2"/>
    <w:uiPriority w:val="9"/>
    <w:semiHidden/>
    <w:rsid w:val="00DC48D4"/>
    <w:rPr>
      <w:rFonts w:ascii="Calibri Light" w:eastAsia="Times New Roman" w:hAnsi="Calibri Light" w:cs="Times New Roman"/>
      <w:b/>
      <w:bCs/>
      <w:color w:val="5B9BD5"/>
      <w:sz w:val="26"/>
      <w:szCs w:val="26"/>
    </w:rPr>
  </w:style>
  <w:style w:type="character" w:customStyle="1" w:styleId="Nadpis3Char">
    <w:name w:val="Nadpis 3 Char"/>
    <w:link w:val="Nadpis3"/>
    <w:uiPriority w:val="9"/>
    <w:rsid w:val="00E46E21"/>
    <w:rPr>
      <w:rFonts w:ascii="Helvetica" w:eastAsia="Times New Roman" w:hAnsi="Helvetica" w:cs="Helvetica"/>
      <w:b/>
      <w:bCs/>
      <w:color w:val="000000"/>
      <w:sz w:val="26"/>
      <w:szCs w:val="26"/>
      <w:lang w:val="sk-SK" w:eastAsia="sk-SK"/>
    </w:rPr>
  </w:style>
  <w:style w:type="paragraph" w:styleId="Hlavika">
    <w:name w:val="header"/>
    <w:basedOn w:val="Normlny"/>
    <w:link w:val="HlavikaChar"/>
    <w:uiPriority w:val="99"/>
    <w:rsid w:val="00F40CC7"/>
    <w:pPr>
      <w:tabs>
        <w:tab w:val="center" w:pos="4536"/>
        <w:tab w:val="right" w:pos="9072"/>
      </w:tabs>
    </w:pPr>
    <w:rPr>
      <w:rFonts w:ascii="Times New Roman" w:eastAsia="Times New Roman" w:hAnsi="Times New Roman"/>
      <w:sz w:val="24"/>
      <w:szCs w:val="20"/>
      <w:lang/>
    </w:rPr>
  </w:style>
  <w:style w:type="character" w:customStyle="1" w:styleId="HlavikaChar">
    <w:name w:val="Hlavička Char"/>
    <w:link w:val="Hlavika"/>
    <w:uiPriority w:val="99"/>
    <w:rsid w:val="000C46C8"/>
    <w:rPr>
      <w:sz w:val="24"/>
    </w:rPr>
  </w:style>
  <w:style w:type="paragraph" w:customStyle="1" w:styleId="Textparagrafu">
    <w:name w:val="Text paragrafu"/>
    <w:basedOn w:val="Normlny"/>
    <w:rsid w:val="00F40CC7"/>
    <w:pPr>
      <w:spacing w:before="240"/>
      <w:ind w:firstLine="425"/>
      <w:outlineLvl w:val="5"/>
    </w:pPr>
  </w:style>
  <w:style w:type="paragraph" w:customStyle="1" w:styleId="Paragraf">
    <w:name w:val="Paragraf"/>
    <w:basedOn w:val="Normlny"/>
    <w:next w:val="Textodstavce"/>
    <w:rsid w:val="00F40CC7"/>
    <w:pPr>
      <w:keepNext/>
      <w:keepLines/>
      <w:spacing w:before="240"/>
      <w:jc w:val="center"/>
      <w:outlineLvl w:val="5"/>
    </w:pPr>
  </w:style>
  <w:style w:type="paragraph" w:customStyle="1" w:styleId="Textodstavce">
    <w:name w:val="Text odstavce"/>
    <w:basedOn w:val="Normlny"/>
    <w:rsid w:val="00F40CC7"/>
    <w:pPr>
      <w:numPr>
        <w:numId w:val="5"/>
      </w:numPr>
      <w:tabs>
        <w:tab w:val="left" w:pos="851"/>
      </w:tabs>
      <w:spacing w:before="120" w:after="120"/>
      <w:outlineLvl w:val="6"/>
    </w:pPr>
  </w:style>
  <w:style w:type="paragraph" w:customStyle="1" w:styleId="Oddl">
    <w:name w:val="Oddíl"/>
    <w:basedOn w:val="Normlny"/>
    <w:next w:val="Nadpisoddlu"/>
    <w:rsid w:val="00F40CC7"/>
    <w:pPr>
      <w:keepNext/>
      <w:keepLines/>
      <w:spacing w:before="240"/>
      <w:jc w:val="center"/>
      <w:outlineLvl w:val="4"/>
    </w:pPr>
  </w:style>
  <w:style w:type="paragraph" w:customStyle="1" w:styleId="Nadpisoddlu">
    <w:name w:val="Nadpis oddílu"/>
    <w:basedOn w:val="Normlny"/>
    <w:next w:val="Paragraf"/>
    <w:rsid w:val="00F40CC7"/>
    <w:pPr>
      <w:keepNext/>
      <w:keepLines/>
      <w:jc w:val="center"/>
      <w:outlineLvl w:val="4"/>
    </w:pPr>
    <w:rPr>
      <w:b/>
    </w:rPr>
  </w:style>
  <w:style w:type="paragraph" w:customStyle="1" w:styleId="Dl">
    <w:name w:val="Díl"/>
    <w:basedOn w:val="Normlny"/>
    <w:next w:val="Nadpisdlu"/>
    <w:rsid w:val="00F40CC7"/>
    <w:pPr>
      <w:keepNext/>
      <w:keepLines/>
      <w:spacing w:before="240"/>
      <w:jc w:val="center"/>
      <w:outlineLvl w:val="3"/>
    </w:pPr>
  </w:style>
  <w:style w:type="paragraph" w:customStyle="1" w:styleId="Nadpisdlu">
    <w:name w:val="Nadpis dílu"/>
    <w:basedOn w:val="Normlny"/>
    <w:next w:val="Oddl"/>
    <w:rsid w:val="00F40CC7"/>
    <w:pPr>
      <w:keepNext/>
      <w:keepLines/>
      <w:jc w:val="center"/>
      <w:outlineLvl w:val="3"/>
    </w:pPr>
    <w:rPr>
      <w:b/>
    </w:rPr>
  </w:style>
  <w:style w:type="paragraph" w:customStyle="1" w:styleId="Hlava">
    <w:name w:val="Hlava"/>
    <w:basedOn w:val="Normlny"/>
    <w:next w:val="Nadpishlavy"/>
    <w:rsid w:val="00F40CC7"/>
    <w:pPr>
      <w:keepNext/>
      <w:keepLines/>
      <w:spacing w:before="240"/>
      <w:jc w:val="center"/>
      <w:outlineLvl w:val="2"/>
    </w:pPr>
  </w:style>
  <w:style w:type="paragraph" w:customStyle="1" w:styleId="Nadpishlavy">
    <w:name w:val="Nadpis hlavy"/>
    <w:basedOn w:val="Normlny"/>
    <w:next w:val="Dl"/>
    <w:rsid w:val="00F40CC7"/>
    <w:pPr>
      <w:keepNext/>
      <w:keepLines/>
      <w:jc w:val="center"/>
      <w:outlineLvl w:val="2"/>
    </w:pPr>
    <w:rPr>
      <w:b/>
    </w:rPr>
  </w:style>
  <w:style w:type="paragraph" w:customStyle="1" w:styleId="ST">
    <w:name w:val="ČÁST"/>
    <w:basedOn w:val="Normlny"/>
    <w:next w:val="NADPISSTI"/>
    <w:rsid w:val="00F40CC7"/>
    <w:pPr>
      <w:keepNext/>
      <w:keepLines/>
      <w:spacing w:before="240" w:after="120"/>
      <w:jc w:val="center"/>
      <w:outlineLvl w:val="1"/>
    </w:pPr>
    <w:rPr>
      <w:caps/>
    </w:rPr>
  </w:style>
  <w:style w:type="paragraph" w:customStyle="1" w:styleId="NADPISSTI">
    <w:name w:val="NADPIS ČÁSTI"/>
    <w:basedOn w:val="Normlny"/>
    <w:next w:val="Hlava"/>
    <w:rsid w:val="00F40CC7"/>
    <w:pPr>
      <w:keepNext/>
      <w:keepLines/>
      <w:jc w:val="center"/>
      <w:outlineLvl w:val="1"/>
    </w:pPr>
    <w:rPr>
      <w:b/>
    </w:rPr>
  </w:style>
  <w:style w:type="paragraph" w:customStyle="1" w:styleId="ZKON">
    <w:name w:val="ZÁKON"/>
    <w:basedOn w:val="Normlny"/>
    <w:next w:val="nadpiszkona"/>
    <w:rsid w:val="00F40CC7"/>
    <w:pPr>
      <w:keepNext/>
      <w:keepLines/>
      <w:jc w:val="center"/>
      <w:outlineLvl w:val="0"/>
    </w:pPr>
    <w:rPr>
      <w:b/>
      <w:caps/>
    </w:rPr>
  </w:style>
  <w:style w:type="paragraph" w:customStyle="1" w:styleId="nadpiszkona">
    <w:name w:val="nadpis zákona"/>
    <w:basedOn w:val="Normlny"/>
    <w:next w:val="Parlament"/>
    <w:rsid w:val="00F40CC7"/>
    <w:pPr>
      <w:keepNext/>
      <w:keepLines/>
      <w:spacing w:before="120"/>
      <w:jc w:val="center"/>
      <w:outlineLvl w:val="0"/>
    </w:pPr>
    <w:rPr>
      <w:b/>
    </w:rPr>
  </w:style>
  <w:style w:type="paragraph" w:customStyle="1" w:styleId="Parlament">
    <w:name w:val="Parlament"/>
    <w:basedOn w:val="Normlny"/>
    <w:next w:val="ST"/>
    <w:rsid w:val="00F40CC7"/>
    <w:pPr>
      <w:keepNext/>
      <w:keepLines/>
      <w:spacing w:before="360" w:after="240"/>
    </w:pPr>
  </w:style>
  <w:style w:type="paragraph" w:customStyle="1" w:styleId="Textlnku">
    <w:name w:val="Text článku"/>
    <w:basedOn w:val="Normlny"/>
    <w:rsid w:val="00F40CC7"/>
    <w:pPr>
      <w:spacing w:before="240"/>
      <w:ind w:firstLine="425"/>
      <w:outlineLvl w:val="5"/>
    </w:pPr>
  </w:style>
  <w:style w:type="paragraph" w:customStyle="1" w:styleId="lnek">
    <w:name w:val="Článek"/>
    <w:basedOn w:val="Normlny"/>
    <w:next w:val="Textodstavce"/>
    <w:rsid w:val="00F40CC7"/>
    <w:pPr>
      <w:keepNext/>
      <w:keepLines/>
      <w:spacing w:before="240"/>
      <w:jc w:val="center"/>
      <w:outlineLvl w:val="5"/>
    </w:pPr>
  </w:style>
  <w:style w:type="paragraph" w:customStyle="1" w:styleId="CELEX">
    <w:name w:val="CELEX"/>
    <w:basedOn w:val="Normlny"/>
    <w:next w:val="Normlny"/>
    <w:rsid w:val="00F40CC7"/>
    <w:pPr>
      <w:spacing w:before="60"/>
    </w:pPr>
    <w:rPr>
      <w:i/>
      <w:sz w:val="20"/>
    </w:rPr>
  </w:style>
  <w:style w:type="paragraph" w:customStyle="1" w:styleId="funkce">
    <w:name w:val="funkce"/>
    <w:basedOn w:val="Normlny"/>
    <w:rsid w:val="00F40CC7"/>
    <w:pPr>
      <w:keepLines/>
      <w:jc w:val="center"/>
    </w:pPr>
  </w:style>
  <w:style w:type="paragraph" w:customStyle="1" w:styleId="Psmeno">
    <w:name w:val="&quot;Písmeno&quot;"/>
    <w:basedOn w:val="Normlny"/>
    <w:next w:val="Normlny"/>
    <w:rsid w:val="00F40CC7"/>
    <w:pPr>
      <w:keepNext/>
      <w:keepLines/>
      <w:ind w:left="425" w:hanging="425"/>
    </w:pPr>
  </w:style>
  <w:style w:type="paragraph" w:customStyle="1" w:styleId="Oznaenpozmn">
    <w:name w:val="Označení pozm.n."/>
    <w:basedOn w:val="Normlny"/>
    <w:next w:val="Normlny"/>
    <w:rsid w:val="00F40CC7"/>
    <w:pPr>
      <w:numPr>
        <w:numId w:val="2"/>
      </w:numPr>
      <w:spacing w:after="120"/>
    </w:pPr>
    <w:rPr>
      <w:b/>
    </w:rPr>
  </w:style>
  <w:style w:type="paragraph" w:customStyle="1" w:styleId="Textpozmn">
    <w:name w:val="Text pozm.n."/>
    <w:basedOn w:val="Normlny"/>
    <w:next w:val="Normlny"/>
    <w:rsid w:val="00F40CC7"/>
    <w:pPr>
      <w:numPr>
        <w:numId w:val="3"/>
      </w:numPr>
      <w:tabs>
        <w:tab w:val="clear" w:pos="425"/>
        <w:tab w:val="left" w:pos="851"/>
      </w:tabs>
      <w:spacing w:after="120"/>
      <w:ind w:left="850"/>
    </w:pPr>
  </w:style>
  <w:style w:type="paragraph" w:customStyle="1" w:styleId="Novelizanbod">
    <w:name w:val="Novelizační bod"/>
    <w:basedOn w:val="Normlny"/>
    <w:next w:val="Normlny"/>
    <w:rsid w:val="00F40CC7"/>
    <w:pPr>
      <w:keepNext/>
      <w:keepLines/>
      <w:numPr>
        <w:numId w:val="4"/>
      </w:numPr>
      <w:tabs>
        <w:tab w:val="left" w:pos="851"/>
      </w:tabs>
      <w:spacing w:before="480" w:after="120"/>
    </w:pPr>
  </w:style>
  <w:style w:type="paragraph" w:customStyle="1" w:styleId="Novelizanbodvpozmn">
    <w:name w:val="Novelizační bod v pozm.n."/>
    <w:basedOn w:val="Normlny"/>
    <w:next w:val="Normlny"/>
    <w:rsid w:val="00F40CC7"/>
    <w:pPr>
      <w:keepNext/>
      <w:keepLines/>
      <w:numPr>
        <w:numId w:val="1"/>
      </w:numPr>
      <w:tabs>
        <w:tab w:val="clear" w:pos="851"/>
        <w:tab w:val="left" w:pos="1418"/>
      </w:tabs>
      <w:spacing w:before="240"/>
      <w:ind w:left="1418" w:hanging="567"/>
    </w:pPr>
  </w:style>
  <w:style w:type="paragraph" w:customStyle="1" w:styleId="Nadpispozmn">
    <w:name w:val="Nadpis pozm.n."/>
    <w:basedOn w:val="Normlny"/>
    <w:next w:val="Normlny"/>
    <w:rsid w:val="00F40CC7"/>
    <w:pPr>
      <w:keepNext/>
      <w:keepLines/>
      <w:spacing w:after="120"/>
      <w:jc w:val="center"/>
    </w:pPr>
    <w:rPr>
      <w:b/>
      <w:sz w:val="32"/>
    </w:rPr>
  </w:style>
  <w:style w:type="paragraph" w:customStyle="1" w:styleId="Textbodu">
    <w:name w:val="Text bodu"/>
    <w:basedOn w:val="Normlny"/>
    <w:rsid w:val="00F40CC7"/>
    <w:pPr>
      <w:numPr>
        <w:ilvl w:val="2"/>
        <w:numId w:val="5"/>
      </w:numPr>
      <w:outlineLvl w:val="8"/>
    </w:pPr>
  </w:style>
  <w:style w:type="paragraph" w:customStyle="1" w:styleId="Textpsmene">
    <w:name w:val="Text písmene"/>
    <w:basedOn w:val="Normlny"/>
    <w:rsid w:val="00F40CC7"/>
    <w:pPr>
      <w:numPr>
        <w:ilvl w:val="1"/>
        <w:numId w:val="5"/>
      </w:numPr>
      <w:outlineLvl w:val="7"/>
    </w:pPr>
  </w:style>
  <w:style w:type="character" w:customStyle="1" w:styleId="Odkaznapoznpodarou">
    <w:name w:val="Odkaz na pozn. pod čarou"/>
    <w:rsid w:val="00F40CC7"/>
    <w:rPr>
      <w:vertAlign w:val="superscript"/>
    </w:rPr>
  </w:style>
  <w:style w:type="paragraph" w:styleId="Odsekzoznamu">
    <w:name w:val="List Paragraph"/>
    <w:aliases w:val="nad 1,Nad,Odstavec_muj,Odstavec se seznamem1,Název grafu"/>
    <w:basedOn w:val="Normlny"/>
    <w:link w:val="OdsekzoznamuChar"/>
    <w:uiPriority w:val="34"/>
    <w:qFormat/>
    <w:rsid w:val="00CC4693"/>
    <w:pPr>
      <w:ind w:left="720"/>
      <w:contextualSpacing/>
    </w:pPr>
    <w:rPr>
      <w:lang/>
    </w:rPr>
  </w:style>
  <w:style w:type="character" w:customStyle="1" w:styleId="OdsekzoznamuChar">
    <w:name w:val="Odsek zoznamu Char"/>
    <w:aliases w:val="nad 1 Char,Nad Char,Odstavec_muj Char,Odstavec se seznamem1 Char,Název grafu Char"/>
    <w:link w:val="Odsekzoznamu"/>
    <w:uiPriority w:val="34"/>
    <w:rsid w:val="00C3088F"/>
    <w:rPr>
      <w:rFonts w:ascii="Calibri" w:eastAsia="Calibri" w:hAnsi="Calibri" w:cs="Times New Roman"/>
      <w:sz w:val="22"/>
      <w:szCs w:val="22"/>
      <w:lang w:eastAsia="en-US"/>
    </w:rPr>
  </w:style>
  <w:style w:type="paragraph" w:customStyle="1" w:styleId="Textbodunovely">
    <w:name w:val="Text bodu novely"/>
    <w:basedOn w:val="Normlny"/>
    <w:next w:val="Normlny"/>
    <w:rsid w:val="00F40CC7"/>
    <w:pPr>
      <w:ind w:left="567" w:hanging="567"/>
    </w:pPr>
  </w:style>
  <w:style w:type="character" w:styleId="slostrany">
    <w:name w:val="page number"/>
    <w:basedOn w:val="Predvolenpsmoodseku"/>
    <w:semiHidden/>
    <w:rsid w:val="00F40CC7"/>
  </w:style>
  <w:style w:type="paragraph" w:styleId="Pta">
    <w:name w:val="footer"/>
    <w:basedOn w:val="Normlny"/>
    <w:link w:val="PtaChar"/>
    <w:uiPriority w:val="99"/>
    <w:rsid w:val="00F40CC7"/>
    <w:pPr>
      <w:tabs>
        <w:tab w:val="center" w:pos="4536"/>
        <w:tab w:val="right" w:pos="9072"/>
      </w:tabs>
    </w:pPr>
  </w:style>
  <w:style w:type="character" w:customStyle="1" w:styleId="PtaChar">
    <w:name w:val="Päta Char"/>
    <w:link w:val="Pta"/>
    <w:uiPriority w:val="99"/>
    <w:rsid w:val="005F4EA2"/>
    <w:rPr>
      <w:rFonts w:ascii="Calibri" w:eastAsia="Calibri" w:hAnsi="Calibri"/>
      <w:sz w:val="22"/>
      <w:szCs w:val="22"/>
      <w:lang w:val="sk-SK" w:eastAsia="en-US"/>
    </w:rPr>
  </w:style>
  <w:style w:type="paragraph" w:styleId="Textpoznmkypodiarou">
    <w:name w:val="footnote text"/>
    <w:basedOn w:val="Normlny"/>
    <w:link w:val="TextpoznmkypodiarouChar"/>
    <w:uiPriority w:val="99"/>
    <w:rsid w:val="00F40CC7"/>
    <w:pPr>
      <w:tabs>
        <w:tab w:val="left" w:pos="425"/>
      </w:tabs>
      <w:ind w:left="425" w:hanging="425"/>
    </w:pPr>
    <w:rPr>
      <w:sz w:val="20"/>
    </w:rPr>
  </w:style>
  <w:style w:type="character" w:styleId="Odkaznapoznmkupodiarou">
    <w:name w:val="footnote reference"/>
    <w:uiPriority w:val="99"/>
    <w:rsid w:val="00F40CC7"/>
    <w:rPr>
      <w:vertAlign w:val="superscript"/>
    </w:rPr>
  </w:style>
  <w:style w:type="paragraph" w:styleId="Popis">
    <w:name w:val="caption"/>
    <w:basedOn w:val="Normlny"/>
    <w:next w:val="Normlny"/>
    <w:qFormat/>
    <w:rsid w:val="00F40CC7"/>
    <w:pPr>
      <w:spacing w:before="120" w:after="120"/>
    </w:pPr>
    <w:rPr>
      <w:b/>
    </w:rPr>
  </w:style>
  <w:style w:type="paragraph" w:customStyle="1" w:styleId="Nvrh">
    <w:name w:val="Návrh"/>
    <w:basedOn w:val="Normlny"/>
    <w:next w:val="ZKON"/>
    <w:rsid w:val="00F40CC7"/>
    <w:pPr>
      <w:keepNext/>
      <w:keepLines/>
      <w:spacing w:after="240"/>
      <w:jc w:val="center"/>
      <w:outlineLvl w:val="0"/>
    </w:pPr>
    <w:rPr>
      <w:spacing w:val="40"/>
    </w:rPr>
  </w:style>
  <w:style w:type="paragraph" w:customStyle="1" w:styleId="Podpis">
    <w:name w:val="Podpis_"/>
    <w:basedOn w:val="Normlny"/>
    <w:next w:val="funkce"/>
    <w:rsid w:val="00F40CC7"/>
    <w:pPr>
      <w:keepNext/>
      <w:keepLines/>
      <w:spacing w:before="720"/>
      <w:jc w:val="center"/>
    </w:pPr>
  </w:style>
  <w:style w:type="paragraph" w:customStyle="1" w:styleId="VARIANTA">
    <w:name w:val="VARIANTA"/>
    <w:basedOn w:val="Normlny"/>
    <w:next w:val="Normlny"/>
    <w:rsid w:val="00F40CC7"/>
    <w:pPr>
      <w:keepNext/>
      <w:spacing w:before="120" w:after="120"/>
    </w:pPr>
    <w:rPr>
      <w:caps/>
      <w:spacing w:val="60"/>
    </w:rPr>
  </w:style>
  <w:style w:type="paragraph" w:customStyle="1" w:styleId="VARIANTA-konec">
    <w:name w:val="VARIANTA - konec"/>
    <w:basedOn w:val="Normlny"/>
    <w:next w:val="Normlny"/>
    <w:rsid w:val="00F40CC7"/>
    <w:rPr>
      <w:caps/>
      <w:spacing w:val="60"/>
    </w:rPr>
  </w:style>
  <w:style w:type="paragraph" w:customStyle="1" w:styleId="Nadpisparagrafu">
    <w:name w:val="Nadpis paragrafu"/>
    <w:basedOn w:val="Paragraf"/>
    <w:next w:val="Textodstavce"/>
    <w:rsid w:val="00F40CC7"/>
    <w:rPr>
      <w:b/>
    </w:rPr>
  </w:style>
  <w:style w:type="paragraph" w:customStyle="1" w:styleId="Nadpislnku">
    <w:name w:val="Nadpis článku"/>
    <w:basedOn w:val="lnek"/>
    <w:next w:val="Textodstavce"/>
    <w:rsid w:val="00F40CC7"/>
    <w:rPr>
      <w:b/>
    </w:rPr>
  </w:style>
  <w:style w:type="paragraph" w:styleId="Textbubliny">
    <w:name w:val="Balloon Text"/>
    <w:basedOn w:val="Normlny"/>
    <w:link w:val="TextbublinyChar"/>
    <w:uiPriority w:val="99"/>
    <w:semiHidden/>
    <w:unhideWhenUsed/>
    <w:rsid w:val="00BB3621"/>
    <w:rPr>
      <w:rFonts w:ascii="Segoe UI" w:eastAsia="Times New Roman" w:hAnsi="Segoe UI"/>
      <w:sz w:val="18"/>
      <w:szCs w:val="18"/>
      <w:lang/>
    </w:rPr>
  </w:style>
  <w:style w:type="character" w:customStyle="1" w:styleId="TextbublinyChar">
    <w:name w:val="Text bubliny Char"/>
    <w:link w:val="Textbubliny"/>
    <w:uiPriority w:val="99"/>
    <w:semiHidden/>
    <w:rsid w:val="00BB3621"/>
    <w:rPr>
      <w:rFonts w:ascii="Segoe UI" w:hAnsi="Segoe UI" w:cs="Segoe UI"/>
      <w:sz w:val="18"/>
      <w:szCs w:val="18"/>
    </w:rPr>
  </w:style>
  <w:style w:type="character" w:styleId="Odkaznakomentr">
    <w:name w:val="annotation reference"/>
    <w:uiPriority w:val="99"/>
    <w:semiHidden/>
    <w:unhideWhenUsed/>
    <w:rsid w:val="003B470C"/>
    <w:rPr>
      <w:sz w:val="16"/>
      <w:szCs w:val="16"/>
    </w:rPr>
  </w:style>
  <w:style w:type="paragraph" w:styleId="Textkomentra">
    <w:name w:val="annotation text"/>
    <w:basedOn w:val="Normlny"/>
    <w:link w:val="TextkomentraChar"/>
    <w:uiPriority w:val="99"/>
    <w:semiHidden/>
    <w:unhideWhenUsed/>
    <w:rsid w:val="003B470C"/>
    <w:rPr>
      <w:rFonts w:ascii="Times New Roman" w:eastAsia="Times New Roman" w:hAnsi="Times New Roman"/>
      <w:sz w:val="20"/>
      <w:szCs w:val="20"/>
      <w:lang w:eastAsia="sk-SK"/>
    </w:rPr>
  </w:style>
  <w:style w:type="character" w:customStyle="1" w:styleId="TextkomentraChar">
    <w:name w:val="Text komentára Char"/>
    <w:link w:val="Textkomentra"/>
    <w:uiPriority w:val="99"/>
    <w:semiHidden/>
    <w:rsid w:val="003B470C"/>
    <w:rPr>
      <w:lang w:eastAsia="sk-SK"/>
    </w:rPr>
  </w:style>
  <w:style w:type="character" w:styleId="Hypertextovprepojenie">
    <w:name w:val="Hyperlink"/>
    <w:uiPriority w:val="99"/>
    <w:semiHidden/>
    <w:unhideWhenUsed/>
    <w:rsid w:val="00DC48D4"/>
    <w:rPr>
      <w:strike w:val="0"/>
      <w:dstrike w:val="0"/>
      <w:color w:val="000000"/>
      <w:u w:val="none"/>
      <w:effect w:val="none"/>
    </w:rPr>
  </w:style>
  <w:style w:type="paragraph" w:customStyle="1" w:styleId="center1">
    <w:name w:val="center1"/>
    <w:basedOn w:val="Normlny"/>
    <w:rsid w:val="00DC48D4"/>
    <w:pPr>
      <w:spacing w:before="100" w:beforeAutospacing="1" w:after="144" w:line="240" w:lineRule="atLeast"/>
      <w:ind w:firstLine="480"/>
      <w:jc w:val="center"/>
    </w:pPr>
    <w:rPr>
      <w:rFonts w:eastAsia="Times New Roman"/>
      <w:szCs w:val="24"/>
      <w:lang w:eastAsia="sk-SK"/>
    </w:rPr>
  </w:style>
  <w:style w:type="paragraph" w:customStyle="1" w:styleId="ind11">
    <w:name w:val="ind11"/>
    <w:basedOn w:val="Normlny"/>
    <w:rsid w:val="00DC48D4"/>
    <w:pPr>
      <w:spacing w:before="100" w:beforeAutospacing="1" w:after="144" w:line="240" w:lineRule="atLeast"/>
      <w:ind w:firstLine="288"/>
    </w:pPr>
    <w:rPr>
      <w:rFonts w:eastAsia="Times New Roman"/>
      <w:szCs w:val="24"/>
      <w:lang w:eastAsia="sk-SK"/>
    </w:rPr>
  </w:style>
  <w:style w:type="character" w:customStyle="1" w:styleId="upd">
    <w:name w:val="upd"/>
    <w:basedOn w:val="Predvolenpsmoodseku"/>
    <w:rsid w:val="00DC48D4"/>
  </w:style>
  <w:style w:type="character" w:customStyle="1" w:styleId="footnote">
    <w:name w:val="footnote"/>
    <w:basedOn w:val="Predvolenpsmoodseku"/>
    <w:rsid w:val="00DC48D4"/>
  </w:style>
  <w:style w:type="paragraph" w:customStyle="1" w:styleId="editor1">
    <w:name w:val="editor1"/>
    <w:basedOn w:val="Normlny"/>
    <w:rsid w:val="00065A26"/>
    <w:pPr>
      <w:spacing w:before="100" w:beforeAutospacing="1" w:after="144" w:line="240" w:lineRule="atLeast"/>
      <w:ind w:firstLine="480"/>
      <w:jc w:val="center"/>
    </w:pPr>
    <w:rPr>
      <w:rFonts w:eastAsia="Times New Roman"/>
      <w:i/>
      <w:iCs/>
      <w:color w:val="FF0000"/>
      <w:szCs w:val="24"/>
      <w:lang w:eastAsia="sk-SK"/>
    </w:rPr>
  </w:style>
  <w:style w:type="paragraph" w:customStyle="1" w:styleId="pind1">
    <w:name w:val="p.ind1"/>
    <w:uiPriority w:val="99"/>
    <w:rsid w:val="00E46E21"/>
    <w:pPr>
      <w:widowControl w:val="0"/>
      <w:autoSpaceDE w:val="0"/>
      <w:autoSpaceDN w:val="0"/>
      <w:adjustRightInd w:val="0"/>
      <w:spacing w:line="40" w:lineRule="atLeast"/>
      <w:ind w:firstLine="180"/>
      <w:jc w:val="both"/>
    </w:pPr>
    <w:rPr>
      <w:rFonts w:ascii="Helvetica" w:hAnsi="Helvetica" w:cs="Helvetica"/>
      <w:color w:val="000000"/>
      <w:sz w:val="18"/>
      <w:szCs w:val="18"/>
      <w:lang w:val="sk-SK" w:eastAsia="sk-SK"/>
    </w:rPr>
  </w:style>
  <w:style w:type="paragraph" w:customStyle="1" w:styleId="h1cast-title">
    <w:name w:val="h1.cast-title"/>
    <w:uiPriority w:val="99"/>
    <w:rsid w:val="00E46E21"/>
    <w:pPr>
      <w:widowControl w:val="0"/>
      <w:autoSpaceDE w:val="0"/>
      <w:autoSpaceDN w:val="0"/>
      <w:adjustRightInd w:val="0"/>
      <w:spacing w:line="40" w:lineRule="atLeast"/>
      <w:jc w:val="center"/>
    </w:pPr>
    <w:rPr>
      <w:rFonts w:ascii="Helvetica" w:hAnsi="Helvetica" w:cs="Helvetica"/>
      <w:b/>
      <w:bCs/>
      <w:color w:val="000000"/>
      <w:lang w:val="sk-SK" w:eastAsia="sk-SK"/>
    </w:rPr>
  </w:style>
  <w:style w:type="paragraph" w:customStyle="1" w:styleId="h2cast-line">
    <w:name w:val="h2.cast-line"/>
    <w:uiPriority w:val="99"/>
    <w:rsid w:val="00E46E21"/>
    <w:pPr>
      <w:widowControl w:val="0"/>
      <w:autoSpaceDE w:val="0"/>
      <w:autoSpaceDN w:val="0"/>
      <w:adjustRightInd w:val="0"/>
      <w:spacing w:line="40" w:lineRule="atLeast"/>
      <w:jc w:val="center"/>
    </w:pPr>
    <w:rPr>
      <w:rFonts w:ascii="Helvetica" w:hAnsi="Helvetica" w:cs="Helvetica"/>
      <w:b/>
      <w:bCs/>
      <w:color w:val="000000"/>
      <w:lang w:val="sk-SK" w:eastAsia="sk-SK"/>
    </w:rPr>
  </w:style>
  <w:style w:type="paragraph" w:customStyle="1" w:styleId="h1paragraf-title">
    <w:name w:val="h1.paragraf-title"/>
    <w:uiPriority w:val="99"/>
    <w:rsid w:val="00E46E21"/>
    <w:pPr>
      <w:widowControl w:val="0"/>
      <w:autoSpaceDE w:val="0"/>
      <w:autoSpaceDN w:val="0"/>
      <w:adjustRightInd w:val="0"/>
      <w:spacing w:line="40" w:lineRule="atLeast"/>
      <w:jc w:val="center"/>
    </w:pPr>
    <w:rPr>
      <w:rFonts w:ascii="Helvetica" w:hAnsi="Helvetica" w:cs="Helvetica"/>
      <w:color w:val="000000"/>
      <w:sz w:val="16"/>
      <w:szCs w:val="16"/>
      <w:lang w:val="sk-SK" w:eastAsia="sk-SK"/>
    </w:rPr>
  </w:style>
  <w:style w:type="paragraph" w:customStyle="1" w:styleId="h2paragraf-line">
    <w:name w:val="h2.paragraf-line"/>
    <w:uiPriority w:val="99"/>
    <w:rsid w:val="00E46E21"/>
    <w:pPr>
      <w:widowControl w:val="0"/>
      <w:autoSpaceDE w:val="0"/>
      <w:autoSpaceDN w:val="0"/>
      <w:adjustRightInd w:val="0"/>
      <w:spacing w:line="40" w:lineRule="atLeast"/>
      <w:jc w:val="center"/>
    </w:pPr>
    <w:rPr>
      <w:rFonts w:ascii="Helvetica" w:hAnsi="Helvetica" w:cs="Helvetica"/>
      <w:b/>
      <w:bCs/>
      <w:color w:val="000000"/>
      <w:sz w:val="16"/>
      <w:szCs w:val="16"/>
      <w:lang w:val="sk-SK" w:eastAsia="sk-SK"/>
    </w:rPr>
  </w:style>
  <w:style w:type="paragraph" w:customStyle="1" w:styleId="divpredpis-text">
    <w:name w:val="div.predpis-text"/>
    <w:uiPriority w:val="99"/>
    <w:rsid w:val="00E46E21"/>
    <w:pPr>
      <w:widowControl w:val="0"/>
      <w:autoSpaceDE w:val="0"/>
      <w:autoSpaceDN w:val="0"/>
      <w:adjustRightInd w:val="0"/>
      <w:spacing w:after="80" w:line="40" w:lineRule="atLeast"/>
      <w:jc w:val="both"/>
    </w:pPr>
    <w:rPr>
      <w:rFonts w:ascii="Helvetica" w:hAnsi="Helvetica" w:cs="Helvetica"/>
      <w:color w:val="000000"/>
      <w:sz w:val="18"/>
      <w:szCs w:val="18"/>
      <w:lang w:val="sk-SK" w:eastAsia="sk-SK"/>
    </w:rPr>
  </w:style>
  <w:style w:type="paragraph" w:customStyle="1" w:styleId="divh5">
    <w:name w:val="div.h5"/>
    <w:uiPriority w:val="99"/>
    <w:rsid w:val="00E46E21"/>
    <w:pPr>
      <w:widowControl w:val="0"/>
      <w:autoSpaceDE w:val="0"/>
      <w:autoSpaceDN w:val="0"/>
      <w:adjustRightInd w:val="0"/>
      <w:spacing w:before="180" w:line="40" w:lineRule="atLeast"/>
      <w:jc w:val="both"/>
    </w:pPr>
    <w:rPr>
      <w:rFonts w:ascii="Helvetica" w:hAnsi="Helvetica" w:cs="Helvetica"/>
      <w:b/>
      <w:bCs/>
      <w:color w:val="000000"/>
      <w:sz w:val="18"/>
      <w:szCs w:val="18"/>
      <w:lang w:val="sk-SK" w:eastAsia="sk-SK"/>
    </w:rPr>
  </w:style>
  <w:style w:type="paragraph" w:customStyle="1" w:styleId="divind1">
    <w:name w:val="div.ind1"/>
    <w:uiPriority w:val="99"/>
    <w:rsid w:val="00E46E21"/>
    <w:pPr>
      <w:widowControl w:val="0"/>
      <w:autoSpaceDE w:val="0"/>
      <w:autoSpaceDN w:val="0"/>
      <w:adjustRightInd w:val="0"/>
      <w:spacing w:before="120" w:line="40" w:lineRule="atLeast"/>
      <w:ind w:firstLine="180"/>
      <w:jc w:val="both"/>
    </w:pPr>
    <w:rPr>
      <w:rFonts w:ascii="Helvetica" w:hAnsi="Helvetica" w:cs="Helvetica"/>
      <w:color w:val="000000"/>
      <w:sz w:val="18"/>
      <w:szCs w:val="18"/>
      <w:lang w:val="sk-SK" w:eastAsia="sk-SK"/>
    </w:rPr>
  </w:style>
  <w:style w:type="paragraph" w:customStyle="1" w:styleId="divpodpis">
    <w:name w:val="div.podpis"/>
    <w:uiPriority w:val="99"/>
    <w:rsid w:val="00E46E21"/>
    <w:pPr>
      <w:widowControl w:val="0"/>
      <w:autoSpaceDE w:val="0"/>
      <w:autoSpaceDN w:val="0"/>
      <w:adjustRightInd w:val="0"/>
      <w:spacing w:before="160" w:line="40" w:lineRule="atLeast"/>
      <w:jc w:val="center"/>
    </w:pPr>
    <w:rPr>
      <w:rFonts w:ascii="Helvetica" w:hAnsi="Helvetica" w:cs="Helvetica"/>
      <w:color w:val="000000"/>
      <w:sz w:val="18"/>
      <w:szCs w:val="18"/>
      <w:lang w:val="sk-SK" w:eastAsia="sk-SK"/>
    </w:rPr>
  </w:style>
  <w:style w:type="paragraph" w:customStyle="1" w:styleId="pcenter">
    <w:name w:val="p.center"/>
    <w:uiPriority w:val="99"/>
    <w:rsid w:val="00E46E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tdrelated-citation-clock-me">
    <w:name w:val="td.related-citation-clock-me"/>
    <w:rsid w:val="00C30021"/>
    <w:pPr>
      <w:widowControl w:val="0"/>
      <w:autoSpaceDE w:val="0"/>
      <w:autoSpaceDN w:val="0"/>
      <w:adjustRightInd w:val="0"/>
      <w:spacing w:line="40" w:lineRule="atLeast"/>
      <w:ind w:right="240"/>
      <w:jc w:val="both"/>
    </w:pPr>
    <w:rPr>
      <w:rFonts w:ascii="Helvetica" w:hAnsi="Helvetica" w:cs="Helvetica"/>
      <w:color w:val="000000"/>
      <w:sz w:val="18"/>
      <w:szCs w:val="18"/>
      <w:lang w:val="sk-SK" w:eastAsia="sk-SK"/>
    </w:rPr>
  </w:style>
  <w:style w:type="paragraph" w:customStyle="1" w:styleId="prelated-citation-no-clock-me">
    <w:name w:val="p.related-citation-no-clock-me"/>
    <w:uiPriority w:val="99"/>
    <w:rsid w:val="00C30021"/>
    <w:pPr>
      <w:widowControl w:val="0"/>
      <w:autoSpaceDE w:val="0"/>
      <w:autoSpaceDN w:val="0"/>
      <w:adjustRightInd w:val="0"/>
      <w:spacing w:line="40" w:lineRule="atLeast"/>
      <w:ind w:right="240"/>
      <w:jc w:val="both"/>
    </w:pPr>
    <w:rPr>
      <w:rFonts w:ascii="Helvetica" w:hAnsi="Helvetica" w:cs="Helvetica"/>
      <w:color w:val="000000"/>
      <w:sz w:val="18"/>
      <w:szCs w:val="18"/>
      <w:lang w:val="sk-SK" w:eastAsia="sk-SK"/>
    </w:rPr>
  </w:style>
  <w:style w:type="paragraph" w:customStyle="1" w:styleId="h2zakladnipredpisc">
    <w:name w:val="h2.zakladnipredpis_c"/>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bold">
    <w:name w:val=".bold"/>
    <w:uiPriority w:val="99"/>
    <w:rsid w:val="00C30021"/>
    <w:pPr>
      <w:widowControl w:val="0"/>
      <w:autoSpaceDE w:val="0"/>
      <w:autoSpaceDN w:val="0"/>
      <w:adjustRightInd w:val="0"/>
      <w:spacing w:line="40" w:lineRule="atLeast"/>
      <w:jc w:val="both"/>
    </w:pPr>
    <w:rPr>
      <w:rFonts w:ascii="Helvetica" w:hAnsi="Helvetica" w:cs="Helvetica"/>
      <w:b/>
      <w:bCs/>
      <w:color w:val="000000"/>
      <w:sz w:val="18"/>
      <w:szCs w:val="18"/>
      <w:lang w:val="sk-SK" w:eastAsia="sk-SK"/>
    </w:rPr>
  </w:style>
  <w:style w:type="paragraph" w:customStyle="1" w:styleId="h2oddil-line">
    <w:name w:val="h2.oddil-line"/>
    <w:uiPriority w:val="99"/>
    <w:rsid w:val="00C30021"/>
    <w:pPr>
      <w:widowControl w:val="0"/>
      <w:autoSpaceDE w:val="0"/>
      <w:autoSpaceDN w:val="0"/>
      <w:adjustRightInd w:val="0"/>
      <w:spacing w:line="40" w:lineRule="atLeast"/>
      <w:jc w:val="center"/>
    </w:pPr>
    <w:rPr>
      <w:rFonts w:ascii="Helvetica" w:hAnsi="Helvetica" w:cs="Helvetica"/>
      <w:i/>
      <w:iCs/>
      <w:color w:val="000000"/>
      <w:sz w:val="18"/>
      <w:szCs w:val="18"/>
      <w:lang w:val="sk-SK" w:eastAsia="sk-SK"/>
    </w:rPr>
  </w:style>
  <w:style w:type="paragraph" w:customStyle="1" w:styleId="h2zakladnipredpiso">
    <w:name w:val="h2.zakladnipredpis_o"/>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nadpiseu">
    <w:name w:val="h1.nadpis_eu"/>
    <w:uiPriority w:val="99"/>
    <w:rsid w:val="00C30021"/>
    <w:pPr>
      <w:widowControl w:val="0"/>
      <w:autoSpaceDE w:val="0"/>
      <w:autoSpaceDN w:val="0"/>
      <w:adjustRightInd w:val="0"/>
      <w:spacing w:before="60" w:after="180" w:line="40" w:lineRule="atLeast"/>
      <w:ind w:left="120" w:firstLine="240"/>
    </w:pPr>
    <w:rPr>
      <w:rFonts w:ascii="Helvetica" w:hAnsi="Helvetica" w:cs="Helvetica"/>
      <w:b/>
      <w:bCs/>
      <w:color w:val="800000"/>
      <w:sz w:val="18"/>
      <w:szCs w:val="18"/>
      <w:lang w:val="sk-SK" w:eastAsia="sk-SK"/>
    </w:rPr>
  </w:style>
  <w:style w:type="paragraph" w:customStyle="1" w:styleId="h2zakladnipredpisl">
    <w:name w:val="h2.zakladnipredpis_l"/>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divkomentar-if">
    <w:name w:val="div.komentar-if"/>
    <w:uiPriority w:val="99"/>
    <w:rsid w:val="00C30021"/>
    <w:pPr>
      <w:widowControl w:val="0"/>
      <w:autoSpaceDE w:val="0"/>
      <w:autoSpaceDN w:val="0"/>
      <w:adjustRightInd w:val="0"/>
      <w:spacing w:before="80" w:after="80" w:line="40" w:lineRule="atLeast"/>
      <w:jc w:val="both"/>
    </w:pPr>
    <w:rPr>
      <w:rFonts w:ascii="Helvetica" w:hAnsi="Helvetica" w:cs="Helvetica"/>
      <w:color w:val="000000"/>
      <w:sz w:val="18"/>
      <w:szCs w:val="18"/>
      <w:lang w:val="sk-SK" w:eastAsia="sk-SK"/>
    </w:rPr>
  </w:style>
  <w:style w:type="paragraph" w:customStyle="1" w:styleId="spanstatement-name">
    <w:name w:val="span.statement-name"/>
    <w:uiPriority w:val="99"/>
    <w:rsid w:val="00C30021"/>
    <w:pPr>
      <w:widowControl w:val="0"/>
      <w:autoSpaceDE w:val="0"/>
      <w:autoSpaceDN w:val="0"/>
      <w:adjustRightInd w:val="0"/>
      <w:spacing w:line="40" w:lineRule="atLeast"/>
      <w:ind w:left="120"/>
      <w:jc w:val="both"/>
    </w:pPr>
    <w:rPr>
      <w:rFonts w:ascii="Helvetica" w:hAnsi="Helvetica" w:cs="Helvetica"/>
      <w:b/>
      <w:bCs/>
      <w:color w:val="000000"/>
      <w:sz w:val="18"/>
      <w:szCs w:val="18"/>
      <w:lang w:val="sk-SK" w:eastAsia="sk-SK"/>
    </w:rPr>
  </w:style>
  <w:style w:type="paragraph" w:customStyle="1" w:styleId="przypis">
    <w:name w:val="przypis"/>
    <w:uiPriority w:val="99"/>
    <w:rsid w:val="00C30021"/>
    <w:pPr>
      <w:widowControl w:val="0"/>
      <w:autoSpaceDE w:val="0"/>
      <w:autoSpaceDN w:val="0"/>
      <w:adjustRightInd w:val="0"/>
      <w:spacing w:after="120"/>
    </w:pPr>
    <w:rPr>
      <w:rFonts w:ascii="Helvetica" w:hAnsi="Helvetica" w:cs="Helvetica"/>
      <w:color w:val="000000"/>
      <w:sz w:val="16"/>
      <w:szCs w:val="16"/>
      <w:lang w:val="sk-SK" w:eastAsia="sk-SK"/>
    </w:rPr>
  </w:style>
  <w:style w:type="paragraph" w:customStyle="1" w:styleId="divpredpisy">
    <w:name w:val="div.predpisy"/>
    <w:uiPriority w:val="99"/>
    <w:rsid w:val="00C30021"/>
    <w:pPr>
      <w:widowControl w:val="0"/>
      <w:autoSpaceDE w:val="0"/>
      <w:autoSpaceDN w:val="0"/>
      <w:adjustRightInd w:val="0"/>
      <w:spacing w:after="80" w:line="40" w:lineRule="atLeast"/>
      <w:jc w:val="both"/>
    </w:pPr>
    <w:rPr>
      <w:rFonts w:ascii="Helvetica" w:hAnsi="Helvetica" w:cs="Helvetica"/>
      <w:color w:val="000000"/>
      <w:sz w:val="12"/>
      <w:szCs w:val="12"/>
      <w:lang w:val="sk-SK" w:eastAsia="sk-SK"/>
    </w:rPr>
  </w:style>
  <w:style w:type="paragraph" w:customStyle="1" w:styleId="h2zakladnipredpisj">
    <w:name w:val="h2.zakladnipredpis_j"/>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2zakladnipredpisk">
    <w:name w:val="h2.zakladnipredpis_k"/>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dil-title">
    <w:name w:val="h1.dil-title"/>
    <w:uiPriority w:val="99"/>
    <w:rsid w:val="00C30021"/>
    <w:pPr>
      <w:widowControl w:val="0"/>
      <w:autoSpaceDE w:val="0"/>
      <w:autoSpaceDN w:val="0"/>
      <w:adjustRightInd w:val="0"/>
      <w:spacing w:line="40" w:lineRule="atLeast"/>
      <w:jc w:val="center"/>
    </w:pPr>
    <w:rPr>
      <w:rFonts w:ascii="Helvetica" w:hAnsi="Helvetica" w:cs="Helvetica"/>
      <w:b/>
      <w:bCs/>
      <w:color w:val="000000"/>
      <w:sz w:val="16"/>
      <w:szCs w:val="16"/>
      <w:lang w:val="sk-SK" w:eastAsia="sk-SK"/>
    </w:rPr>
  </w:style>
  <w:style w:type="paragraph" w:customStyle="1" w:styleId="ptbl-hdr">
    <w:name w:val="p.tbl-hdr"/>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tdcell1mllist">
    <w:name w:val="td.cell1mllist"/>
    <w:uiPriority w:val="99"/>
    <w:rsid w:val="00C30021"/>
    <w:pPr>
      <w:widowControl w:val="0"/>
      <w:autoSpaceDE w:val="0"/>
      <w:autoSpaceDN w:val="0"/>
      <w:adjustRightInd w:val="0"/>
      <w:spacing w:before="40" w:line="40" w:lineRule="atLeast"/>
    </w:pPr>
    <w:rPr>
      <w:rFonts w:ascii="Helvetica" w:hAnsi="Helvetica" w:cs="Helvetica"/>
      <w:color w:val="000000"/>
      <w:sz w:val="18"/>
      <w:szCs w:val="18"/>
      <w:lang w:val="sk-SK" w:eastAsia="sk-SK"/>
    </w:rPr>
  </w:style>
  <w:style w:type="paragraph" w:customStyle="1" w:styleId="h2souvisi">
    <w:name w:val="h2.souvisi"/>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l-group-document-entry">
    <w:name w:val=".hl-group-document-entry"/>
    <w:uiPriority w:val="99"/>
    <w:rsid w:val="00C30021"/>
    <w:pPr>
      <w:widowControl w:val="0"/>
      <w:autoSpaceDE w:val="0"/>
      <w:autoSpaceDN w:val="0"/>
      <w:adjustRightInd w:val="0"/>
      <w:spacing w:before="20" w:line="40" w:lineRule="atLeast"/>
      <w:ind w:left="60"/>
      <w:jc w:val="both"/>
    </w:pPr>
    <w:rPr>
      <w:rFonts w:ascii="Helvetica" w:hAnsi="Helvetica" w:cs="Helvetica"/>
      <w:color w:val="000000"/>
      <w:sz w:val="12"/>
      <w:szCs w:val="12"/>
      <w:lang w:val="sk-SK" w:eastAsia="sk-SK"/>
    </w:rPr>
  </w:style>
  <w:style w:type="paragraph" w:customStyle="1" w:styleId="spanstatement-value">
    <w:name w:val="span.statement-value"/>
    <w:uiPriority w:val="99"/>
    <w:rsid w:val="00C30021"/>
    <w:pPr>
      <w:widowControl w:val="0"/>
      <w:autoSpaceDE w:val="0"/>
      <w:autoSpaceDN w:val="0"/>
      <w:adjustRightInd w:val="0"/>
      <w:spacing w:line="40" w:lineRule="atLeast"/>
      <w:ind w:left="120"/>
      <w:jc w:val="both"/>
    </w:pPr>
    <w:rPr>
      <w:rFonts w:ascii="Helvetica" w:hAnsi="Helvetica" w:cs="Helvetica"/>
      <w:color w:val="000000"/>
      <w:sz w:val="18"/>
      <w:szCs w:val="18"/>
      <w:lang w:val="sk-SK" w:eastAsia="sk-SK"/>
    </w:rPr>
  </w:style>
  <w:style w:type="paragraph" w:customStyle="1" w:styleId="h2vzork">
    <w:name w:val="h2.vzor_k"/>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nadpisjournals">
    <w:name w:val="h1.nadpis_journals"/>
    <w:uiPriority w:val="99"/>
    <w:rsid w:val="00C30021"/>
    <w:pPr>
      <w:widowControl w:val="0"/>
      <w:autoSpaceDE w:val="0"/>
      <w:autoSpaceDN w:val="0"/>
      <w:adjustRightInd w:val="0"/>
      <w:spacing w:before="240" w:after="180" w:line="40" w:lineRule="atLeast"/>
      <w:ind w:left="120" w:firstLine="240"/>
    </w:pPr>
    <w:rPr>
      <w:rFonts w:ascii="Helvetica" w:hAnsi="Helvetica" w:cs="Helvetica"/>
      <w:b/>
      <w:bCs/>
      <w:color w:val="800000"/>
      <w:sz w:val="18"/>
      <w:szCs w:val="18"/>
      <w:lang w:val="sk-SK" w:eastAsia="sk-SK"/>
    </w:rPr>
  </w:style>
  <w:style w:type="paragraph" w:customStyle="1" w:styleId="pcreator">
    <w:name w:val="p.creator"/>
    <w:uiPriority w:val="99"/>
    <w:rsid w:val="00C30021"/>
    <w:pPr>
      <w:widowControl w:val="0"/>
      <w:autoSpaceDE w:val="0"/>
      <w:autoSpaceDN w:val="0"/>
      <w:adjustRightInd w:val="0"/>
      <w:spacing w:before="40" w:line="40" w:lineRule="atLeast"/>
      <w:ind w:left="60"/>
      <w:jc w:val="both"/>
    </w:pPr>
    <w:rPr>
      <w:rFonts w:ascii="Helvetica" w:hAnsi="Helvetica" w:cs="Helvetica"/>
      <w:i/>
      <w:iCs/>
      <w:color w:val="000000"/>
      <w:sz w:val="12"/>
      <w:szCs w:val="12"/>
      <w:lang w:val="sk-SK" w:eastAsia="sk-SK"/>
    </w:rPr>
  </w:style>
  <w:style w:type="paragraph" w:customStyle="1" w:styleId="pleft">
    <w:name w:val="p.left"/>
    <w:uiPriority w:val="99"/>
    <w:rsid w:val="00C30021"/>
    <w:pPr>
      <w:widowControl w:val="0"/>
      <w:autoSpaceDE w:val="0"/>
      <w:autoSpaceDN w:val="0"/>
      <w:adjustRightInd w:val="0"/>
      <w:spacing w:line="40" w:lineRule="atLeast"/>
    </w:pPr>
    <w:rPr>
      <w:rFonts w:ascii="Helvetica" w:hAnsi="Helvetica" w:cs="Helvetica"/>
      <w:color w:val="000000"/>
      <w:sz w:val="18"/>
      <w:szCs w:val="18"/>
      <w:lang w:val="sk-SK" w:eastAsia="sk-SK"/>
    </w:rPr>
  </w:style>
  <w:style w:type="paragraph" w:customStyle="1" w:styleId="h1dohoda-title">
    <w:name w:val="h1.dohoda-titl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h1nadpisvz">
    <w:name w:val="h1.nadpis_vz"/>
    <w:uiPriority w:val="99"/>
    <w:rsid w:val="00C30021"/>
    <w:pPr>
      <w:widowControl w:val="0"/>
      <w:autoSpaceDE w:val="0"/>
      <w:autoSpaceDN w:val="0"/>
      <w:adjustRightInd w:val="0"/>
      <w:spacing w:before="240" w:after="180" w:line="40" w:lineRule="atLeast"/>
      <w:ind w:left="120" w:firstLine="240"/>
    </w:pPr>
    <w:rPr>
      <w:rFonts w:ascii="Helvetica" w:hAnsi="Helvetica" w:cs="Helvetica"/>
      <w:b/>
      <w:bCs/>
      <w:color w:val="800000"/>
      <w:sz w:val="18"/>
      <w:szCs w:val="18"/>
      <w:lang w:val="sk-SK" w:eastAsia="sk-SK"/>
    </w:rPr>
  </w:style>
  <w:style w:type="paragraph" w:customStyle="1" w:styleId="h2zakladnipredpis">
    <w:name w:val="h2.zakladnipredpis"/>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pleft-ind">
    <w:name w:val="p.left-ind"/>
    <w:uiPriority w:val="99"/>
    <w:rsid w:val="00C30021"/>
    <w:pPr>
      <w:widowControl w:val="0"/>
      <w:autoSpaceDE w:val="0"/>
      <w:autoSpaceDN w:val="0"/>
      <w:adjustRightInd w:val="0"/>
      <w:spacing w:line="40" w:lineRule="atLeast"/>
      <w:ind w:left="220" w:hanging="200"/>
      <w:jc w:val="both"/>
    </w:pPr>
    <w:rPr>
      <w:rFonts w:ascii="Helvetica" w:hAnsi="Helvetica" w:cs="Helvetica"/>
      <w:color w:val="000000"/>
      <w:sz w:val="18"/>
      <w:szCs w:val="18"/>
      <w:lang w:val="sk-SK" w:eastAsia="sk-SK"/>
    </w:rPr>
  </w:style>
  <w:style w:type="paragraph" w:customStyle="1" w:styleId="h3monitorh3">
    <w:name w:val="h3.monitorh3"/>
    <w:uiPriority w:val="99"/>
    <w:rsid w:val="00C30021"/>
    <w:pPr>
      <w:widowControl w:val="0"/>
      <w:autoSpaceDE w:val="0"/>
      <w:autoSpaceDN w:val="0"/>
      <w:adjustRightInd w:val="0"/>
      <w:spacing w:line="40" w:lineRule="atLeast"/>
      <w:jc w:val="center"/>
    </w:pPr>
    <w:rPr>
      <w:rFonts w:ascii="Helvetica" w:hAnsi="Helvetica" w:cs="Helvetica"/>
      <w:color w:val="004B91"/>
      <w:sz w:val="32"/>
      <w:szCs w:val="32"/>
      <w:lang w:val="sk-SK" w:eastAsia="sk-SK"/>
    </w:rPr>
  </w:style>
  <w:style w:type="paragraph" w:customStyle="1" w:styleId="h1frontpagevydavatel">
    <w:name w:val="h1.frontpage_vydavatel"/>
    <w:uiPriority w:val="99"/>
    <w:rsid w:val="00C30021"/>
    <w:pPr>
      <w:widowControl w:val="0"/>
      <w:autoSpaceDE w:val="0"/>
      <w:autoSpaceDN w:val="0"/>
      <w:adjustRightInd w:val="0"/>
      <w:spacing w:before="220" w:line="40" w:lineRule="atLeast"/>
      <w:jc w:val="center"/>
    </w:pPr>
    <w:rPr>
      <w:rFonts w:ascii="Helvetica" w:hAnsi="Helvetica" w:cs="Helvetica"/>
      <w:color w:val="A5A5A5"/>
      <w:sz w:val="14"/>
      <w:szCs w:val="14"/>
      <w:lang w:val="sk-SK" w:eastAsia="sk-SK"/>
    </w:rPr>
  </w:style>
  <w:style w:type="paragraph" w:customStyle="1" w:styleId="divpoznamka">
    <w:name w:val="div.poznamka"/>
    <w:uiPriority w:val="99"/>
    <w:rsid w:val="00C30021"/>
    <w:pPr>
      <w:widowControl w:val="0"/>
      <w:autoSpaceDE w:val="0"/>
      <w:autoSpaceDN w:val="0"/>
      <w:adjustRightInd w:val="0"/>
      <w:spacing w:before="40" w:after="40" w:line="40" w:lineRule="atLeast"/>
      <w:ind w:left="40" w:right="40"/>
    </w:pPr>
    <w:rPr>
      <w:rFonts w:ascii="Helvetica" w:hAnsi="Helvetica" w:cs="Helvetica"/>
      <w:i/>
      <w:iCs/>
      <w:color w:val="000000"/>
      <w:sz w:val="12"/>
      <w:szCs w:val="12"/>
      <w:lang w:val="sk-SK" w:eastAsia="sk-SK"/>
    </w:rPr>
  </w:style>
  <w:style w:type="paragraph" w:customStyle="1" w:styleId="imgstatement-obalka">
    <w:name w:val="img.statement-obalka"/>
    <w:uiPriority w:val="99"/>
    <w:rsid w:val="00C30021"/>
    <w:pPr>
      <w:widowControl w:val="0"/>
      <w:autoSpaceDE w:val="0"/>
      <w:autoSpaceDN w:val="0"/>
      <w:adjustRightInd w:val="0"/>
      <w:spacing w:line="40" w:lineRule="atLeast"/>
      <w:ind w:left="120"/>
      <w:jc w:val="both"/>
    </w:pPr>
    <w:rPr>
      <w:rFonts w:ascii="Helvetica" w:hAnsi="Helvetica" w:cs="Helvetica"/>
      <w:color w:val="000000"/>
      <w:sz w:val="18"/>
      <w:szCs w:val="18"/>
      <w:lang w:val="sk-SK" w:eastAsia="sk-SK"/>
    </w:rPr>
  </w:style>
  <w:style w:type="paragraph" w:customStyle="1" w:styleId="h1frontpageisbn">
    <w:name w:val="h1.frontpage_isbn"/>
    <w:uiPriority w:val="99"/>
    <w:rsid w:val="00C30021"/>
    <w:pPr>
      <w:widowControl w:val="0"/>
      <w:autoSpaceDE w:val="0"/>
      <w:autoSpaceDN w:val="0"/>
      <w:adjustRightInd w:val="0"/>
      <w:spacing w:line="40" w:lineRule="atLeast"/>
      <w:jc w:val="center"/>
    </w:pPr>
    <w:rPr>
      <w:rFonts w:ascii="Helvetica" w:hAnsi="Helvetica" w:cs="Helvetica"/>
      <w:color w:val="A5A5A5"/>
      <w:sz w:val="14"/>
      <w:szCs w:val="14"/>
      <w:lang w:val="sk-SK" w:eastAsia="sk-SK"/>
    </w:rPr>
  </w:style>
  <w:style w:type="paragraph" w:customStyle="1" w:styleId="verzenovela-column3">
    <w:name w:val=".verzenovela-column3"/>
    <w:uiPriority w:val="99"/>
    <w:rsid w:val="00C30021"/>
    <w:pPr>
      <w:widowControl w:val="0"/>
      <w:autoSpaceDE w:val="0"/>
      <w:autoSpaceDN w:val="0"/>
      <w:adjustRightInd w:val="0"/>
      <w:spacing w:line="40" w:lineRule="atLeast"/>
      <w:jc w:val="right"/>
    </w:pPr>
    <w:rPr>
      <w:rFonts w:ascii="Helvetica" w:hAnsi="Helvetica" w:cs="Helvetica"/>
      <w:color w:val="000000"/>
      <w:sz w:val="18"/>
      <w:szCs w:val="18"/>
      <w:lang w:val="sk-SK" w:eastAsia="sk-SK"/>
    </w:rPr>
  </w:style>
  <w:style w:type="paragraph" w:customStyle="1" w:styleId="pc38centregrasgrandespacement">
    <w:name w:val="p.c38centregrasgrandespacement"/>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divcitace-if">
    <w:name w:val="div.citace-if"/>
    <w:uiPriority w:val="99"/>
    <w:rsid w:val="00C30021"/>
    <w:pPr>
      <w:widowControl w:val="0"/>
      <w:autoSpaceDE w:val="0"/>
      <w:autoSpaceDN w:val="0"/>
      <w:adjustRightInd w:val="0"/>
      <w:spacing w:after="80" w:line="40" w:lineRule="atLeast"/>
      <w:jc w:val="right"/>
    </w:pPr>
    <w:rPr>
      <w:rFonts w:ascii="Helvetica" w:hAnsi="Helvetica" w:cs="Helvetica"/>
      <w:color w:val="000000"/>
      <w:sz w:val="12"/>
      <w:szCs w:val="12"/>
      <w:lang w:val="sk-SK" w:eastAsia="sk-SK"/>
    </w:rPr>
  </w:style>
  <w:style w:type="paragraph" w:customStyle="1" w:styleId="verzenovela-column4">
    <w:name w:val=".verzenovela-column4"/>
    <w:uiPriority w:val="99"/>
    <w:rsid w:val="00C30021"/>
    <w:pPr>
      <w:widowControl w:val="0"/>
      <w:autoSpaceDE w:val="0"/>
      <w:autoSpaceDN w:val="0"/>
      <w:adjustRightInd w:val="0"/>
      <w:spacing w:line="40" w:lineRule="atLeast"/>
      <w:ind w:left="240"/>
    </w:pPr>
    <w:rPr>
      <w:rFonts w:ascii="Helvetica" w:hAnsi="Helvetica" w:cs="Helvetica"/>
      <w:color w:val="000000"/>
      <w:sz w:val="18"/>
      <w:szCs w:val="18"/>
      <w:lang w:val="sk-SK" w:eastAsia="sk-SK"/>
    </w:rPr>
  </w:style>
  <w:style w:type="paragraph" w:customStyle="1" w:styleId="floating-body">
    <w:name w:val=".floating-body"/>
    <w:uiPriority w:val="99"/>
    <w:rsid w:val="00C30021"/>
    <w:pPr>
      <w:widowControl w:val="0"/>
      <w:autoSpaceDE w:val="0"/>
      <w:autoSpaceDN w:val="0"/>
      <w:adjustRightInd w:val="0"/>
      <w:spacing w:before="360" w:line="40" w:lineRule="atLeast"/>
      <w:jc w:val="both"/>
    </w:pPr>
    <w:rPr>
      <w:rFonts w:ascii="Helvetica" w:hAnsi="Helvetica" w:cs="Helvetica"/>
      <w:color w:val="000000"/>
      <w:sz w:val="18"/>
      <w:szCs w:val="18"/>
      <w:lang w:val="sk-SK" w:eastAsia="sk-SK"/>
    </w:rPr>
  </w:style>
  <w:style w:type="paragraph" w:customStyle="1" w:styleId="old">
    <w:name w:val=".old"/>
    <w:uiPriority w:val="99"/>
    <w:rsid w:val="00C30021"/>
    <w:pPr>
      <w:widowControl w:val="0"/>
      <w:autoSpaceDE w:val="0"/>
      <w:autoSpaceDN w:val="0"/>
      <w:adjustRightInd w:val="0"/>
      <w:spacing w:line="40" w:lineRule="atLeast"/>
      <w:jc w:val="both"/>
    </w:pPr>
    <w:rPr>
      <w:rFonts w:ascii="Helvetica" w:hAnsi="Helvetica" w:cs="Helvetica"/>
      <w:color w:val="FF0000"/>
      <w:sz w:val="18"/>
      <w:szCs w:val="18"/>
      <w:lang w:val="sk-SK" w:eastAsia="sk-SK"/>
    </w:rPr>
  </w:style>
  <w:style w:type="paragraph" w:customStyle="1" w:styleId="h1oddil-title">
    <w:name w:val="h1.oddil-title"/>
    <w:uiPriority w:val="99"/>
    <w:rsid w:val="00C30021"/>
    <w:pPr>
      <w:widowControl w:val="0"/>
      <w:autoSpaceDE w:val="0"/>
      <w:autoSpaceDN w:val="0"/>
      <w:adjustRightInd w:val="0"/>
      <w:spacing w:line="40" w:lineRule="atLeast"/>
      <w:jc w:val="center"/>
    </w:pPr>
    <w:rPr>
      <w:rFonts w:ascii="Helvetica" w:hAnsi="Helvetica" w:cs="Helvetica"/>
      <w:i/>
      <w:iCs/>
      <w:color w:val="000000"/>
      <w:sz w:val="18"/>
      <w:szCs w:val="18"/>
      <w:lang w:val="sk-SK" w:eastAsia="sk-SK"/>
    </w:rPr>
  </w:style>
  <w:style w:type="paragraph" w:customStyle="1" w:styleId="pu-column2">
    <w:name w:val=".pu-column2"/>
    <w:uiPriority w:val="99"/>
    <w:rsid w:val="00C30021"/>
    <w:pPr>
      <w:widowControl w:val="0"/>
      <w:autoSpaceDE w:val="0"/>
      <w:autoSpaceDN w:val="0"/>
      <w:adjustRightInd w:val="0"/>
      <w:spacing w:line="40" w:lineRule="atLeast"/>
      <w:ind w:left="240"/>
      <w:jc w:val="right"/>
    </w:pPr>
    <w:rPr>
      <w:rFonts w:ascii="Helvetica" w:hAnsi="Helvetica" w:cs="Helvetica"/>
      <w:color w:val="000000"/>
      <w:sz w:val="18"/>
      <w:szCs w:val="18"/>
      <w:lang w:val="sk-SK" w:eastAsia="sk-SK"/>
    </w:rPr>
  </w:style>
  <w:style w:type="paragraph" w:customStyle="1" w:styleId="hrstrana1">
    <w:name w:val="hr.strana1"/>
    <w:uiPriority w:val="99"/>
    <w:rsid w:val="00C30021"/>
    <w:pPr>
      <w:widowControl w:val="0"/>
      <w:autoSpaceDE w:val="0"/>
      <w:autoSpaceDN w:val="0"/>
      <w:adjustRightInd w:val="0"/>
      <w:spacing w:line="40" w:lineRule="atLeast"/>
      <w:jc w:val="both"/>
    </w:pPr>
    <w:rPr>
      <w:rFonts w:ascii="Helvetica" w:hAnsi="Helvetica" w:cs="Helvetica"/>
      <w:color w:val="808080"/>
      <w:sz w:val="18"/>
      <w:szCs w:val="18"/>
      <w:lang w:val="sk-SK" w:eastAsia="sk-SK"/>
    </w:rPr>
  </w:style>
  <w:style w:type="paragraph" w:customStyle="1" w:styleId="hrstrana2">
    <w:name w:val="hr.strana2"/>
    <w:uiPriority w:val="99"/>
    <w:rsid w:val="00C30021"/>
    <w:pPr>
      <w:widowControl w:val="0"/>
      <w:autoSpaceDE w:val="0"/>
      <w:autoSpaceDN w:val="0"/>
      <w:adjustRightInd w:val="0"/>
      <w:spacing w:line="40" w:lineRule="atLeast"/>
      <w:jc w:val="both"/>
    </w:pPr>
    <w:rPr>
      <w:rFonts w:ascii="Helvetica" w:hAnsi="Helvetica" w:cs="Helvetica"/>
      <w:color w:val="808080"/>
      <w:sz w:val="18"/>
      <w:szCs w:val="18"/>
      <w:lang w:val="sk-SK" w:eastAsia="sk-SK"/>
    </w:rPr>
  </w:style>
  <w:style w:type="paragraph" w:customStyle="1" w:styleId="h1nadpisjudikatura">
    <w:name w:val="h1.nadpis_judikatura"/>
    <w:uiPriority w:val="99"/>
    <w:rsid w:val="00C30021"/>
    <w:pPr>
      <w:widowControl w:val="0"/>
      <w:autoSpaceDE w:val="0"/>
      <w:autoSpaceDN w:val="0"/>
      <w:adjustRightInd w:val="0"/>
      <w:spacing w:before="240" w:after="180" w:line="40" w:lineRule="atLeast"/>
      <w:ind w:left="120" w:firstLine="240"/>
    </w:pPr>
    <w:rPr>
      <w:rFonts w:ascii="Helvetica" w:hAnsi="Helvetica" w:cs="Helvetica"/>
      <w:b/>
      <w:bCs/>
      <w:color w:val="800000"/>
      <w:sz w:val="18"/>
      <w:szCs w:val="18"/>
      <w:lang w:val="sk-SK" w:eastAsia="sk-SK"/>
    </w:rPr>
  </w:style>
  <w:style w:type="paragraph" w:customStyle="1" w:styleId="divpriloha">
    <w:name w:val="div.priloha"/>
    <w:uiPriority w:val="99"/>
    <w:rsid w:val="00C30021"/>
    <w:pPr>
      <w:widowControl w:val="0"/>
      <w:autoSpaceDE w:val="0"/>
      <w:autoSpaceDN w:val="0"/>
      <w:adjustRightInd w:val="0"/>
      <w:spacing w:line="40" w:lineRule="atLeast"/>
      <w:jc w:val="right"/>
    </w:pPr>
    <w:rPr>
      <w:rFonts w:ascii="Helvetica" w:hAnsi="Helvetica" w:cs="Helvetica"/>
      <w:b/>
      <w:bCs/>
      <w:color w:val="000000"/>
      <w:sz w:val="18"/>
      <w:szCs w:val="18"/>
      <w:lang w:val="sk-SK" w:eastAsia="sk-SK"/>
    </w:rPr>
  </w:style>
  <w:style w:type="paragraph" w:customStyle="1" w:styleId="h1frontpagenadpis">
    <w:name w:val="h1.frontpage_nadpis"/>
    <w:uiPriority w:val="99"/>
    <w:rsid w:val="00C30021"/>
    <w:pPr>
      <w:widowControl w:val="0"/>
      <w:autoSpaceDE w:val="0"/>
      <w:autoSpaceDN w:val="0"/>
      <w:adjustRightInd w:val="0"/>
      <w:spacing w:after="320" w:line="40" w:lineRule="atLeast"/>
      <w:jc w:val="center"/>
    </w:pPr>
    <w:rPr>
      <w:rFonts w:ascii="Helvetica" w:hAnsi="Helvetica" w:cs="Helvetica"/>
      <w:b/>
      <w:bCs/>
      <w:color w:val="800000"/>
      <w:lang w:val="sk-SK" w:eastAsia="sk-SK"/>
    </w:rPr>
  </w:style>
  <w:style w:type="paragraph" w:customStyle="1" w:styleId="h1clanek-title">
    <w:name w:val="h1.clanek-titl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h2souvisieu">
    <w:name w:val="h2.souvisi_eu"/>
    <w:uiPriority w:val="99"/>
    <w:rsid w:val="00C30021"/>
    <w:pPr>
      <w:widowControl w:val="0"/>
      <w:autoSpaceDE w:val="0"/>
      <w:autoSpaceDN w:val="0"/>
      <w:adjustRightInd w:val="0"/>
      <w:spacing w:after="140" w:line="40" w:lineRule="atLeast"/>
      <w:ind w:firstLine="320"/>
      <w:jc w:val="both"/>
    </w:pPr>
    <w:rPr>
      <w:rFonts w:ascii="Helvetica" w:hAnsi="Helvetica" w:cs="Helvetica"/>
      <w:color w:val="000000"/>
      <w:sz w:val="18"/>
      <w:szCs w:val="18"/>
      <w:lang w:val="sk-SK" w:eastAsia="sk-SK"/>
    </w:rPr>
  </w:style>
  <w:style w:type="paragraph" w:customStyle="1" w:styleId="divkomentar">
    <w:name w:val="div.komentar"/>
    <w:uiPriority w:val="99"/>
    <w:rsid w:val="00C30021"/>
    <w:pPr>
      <w:widowControl w:val="0"/>
      <w:autoSpaceDE w:val="0"/>
      <w:autoSpaceDN w:val="0"/>
      <w:adjustRightInd w:val="0"/>
      <w:spacing w:after="80" w:line="40" w:lineRule="atLeast"/>
      <w:jc w:val="both"/>
    </w:pPr>
    <w:rPr>
      <w:rFonts w:ascii="Helvetica" w:hAnsi="Helvetica" w:cs="Helvetica"/>
      <w:color w:val="000000"/>
      <w:sz w:val="18"/>
      <w:szCs w:val="18"/>
      <w:lang w:val="sk-SK" w:eastAsia="sk-SK"/>
    </w:rPr>
  </w:style>
  <w:style w:type="paragraph" w:customStyle="1" w:styleId="footnote-content-number">
    <w:name w:val=".footnote-content-number"/>
    <w:uiPriority w:val="99"/>
    <w:rsid w:val="00C30021"/>
    <w:pPr>
      <w:widowControl w:val="0"/>
      <w:autoSpaceDE w:val="0"/>
      <w:autoSpaceDN w:val="0"/>
      <w:adjustRightInd w:val="0"/>
      <w:spacing w:line="40" w:lineRule="atLeast"/>
    </w:pPr>
    <w:rPr>
      <w:rFonts w:ascii="Helvetica" w:hAnsi="Helvetica" w:cs="Helvetica"/>
      <w:b/>
      <w:bCs/>
      <w:color w:val="000000"/>
      <w:sz w:val="18"/>
      <w:szCs w:val="18"/>
      <w:lang w:val="sk-SK" w:eastAsia="sk-SK"/>
    </w:rPr>
  </w:style>
  <w:style w:type="paragraph" w:customStyle="1" w:styleId="tableobsah">
    <w:name w:val="table.obsah"/>
    <w:uiPriority w:val="99"/>
    <w:rsid w:val="00C30021"/>
    <w:pPr>
      <w:widowControl w:val="0"/>
      <w:autoSpaceDE w:val="0"/>
      <w:autoSpaceDN w:val="0"/>
      <w:adjustRightInd w:val="0"/>
      <w:spacing w:line="40" w:lineRule="atLeast"/>
      <w:jc w:val="both"/>
    </w:pPr>
    <w:rPr>
      <w:rFonts w:ascii="Helvetica" w:hAnsi="Helvetica" w:cs="Helvetica"/>
      <w:color w:val="000000"/>
      <w:sz w:val="18"/>
      <w:szCs w:val="18"/>
      <w:lang w:val="sk-SK" w:eastAsia="sk-SK"/>
    </w:rPr>
  </w:style>
  <w:style w:type="paragraph" w:customStyle="1" w:styleId="divustanoveni">
    <w:name w:val="div.ustanoveni"/>
    <w:uiPriority w:val="99"/>
    <w:rsid w:val="00C30021"/>
    <w:pPr>
      <w:widowControl w:val="0"/>
      <w:autoSpaceDE w:val="0"/>
      <w:autoSpaceDN w:val="0"/>
      <w:adjustRightInd w:val="0"/>
      <w:spacing w:after="80" w:line="40" w:lineRule="atLeast"/>
      <w:jc w:val="both"/>
    </w:pPr>
    <w:rPr>
      <w:rFonts w:ascii="Helvetica" w:hAnsi="Helvetica" w:cs="Helvetica"/>
      <w:color w:val="000000"/>
      <w:sz w:val="12"/>
      <w:szCs w:val="12"/>
      <w:lang w:val="sk-SK" w:eastAsia="sk-SK"/>
    </w:rPr>
  </w:style>
  <w:style w:type="paragraph" w:customStyle="1" w:styleId="peditor">
    <w:name w:val="p.editor"/>
    <w:uiPriority w:val="99"/>
    <w:rsid w:val="00C30021"/>
    <w:pPr>
      <w:widowControl w:val="0"/>
      <w:autoSpaceDE w:val="0"/>
      <w:autoSpaceDN w:val="0"/>
      <w:adjustRightInd w:val="0"/>
      <w:spacing w:line="40" w:lineRule="atLeast"/>
    </w:pPr>
    <w:rPr>
      <w:rFonts w:ascii="Helvetica" w:hAnsi="Helvetica" w:cs="Helvetica"/>
      <w:i/>
      <w:iCs/>
      <w:color w:val="000000"/>
      <w:sz w:val="18"/>
      <w:szCs w:val="18"/>
      <w:lang w:val="sk-SK" w:eastAsia="sk-SK"/>
    </w:rPr>
  </w:style>
  <w:style w:type="paragraph" w:customStyle="1" w:styleId="presultstitle">
    <w:name w:val="p.results_title"/>
    <w:uiPriority w:val="99"/>
    <w:rsid w:val="00C30021"/>
    <w:pPr>
      <w:widowControl w:val="0"/>
      <w:autoSpaceDE w:val="0"/>
      <w:autoSpaceDN w:val="0"/>
      <w:adjustRightInd w:val="0"/>
      <w:spacing w:line="40" w:lineRule="atLeast"/>
      <w:jc w:val="both"/>
    </w:pPr>
    <w:rPr>
      <w:rFonts w:ascii="Helvetica" w:hAnsi="Helvetica" w:cs="Helvetica"/>
      <w:b/>
      <w:bCs/>
      <w:color w:val="000000"/>
      <w:sz w:val="18"/>
      <w:szCs w:val="18"/>
      <w:lang w:val="sk-SK" w:eastAsia="sk-SK"/>
    </w:rPr>
  </w:style>
  <w:style w:type="paragraph" w:customStyle="1" w:styleId="article-veta">
    <w:name w:val=".article-veta"/>
    <w:uiPriority w:val="99"/>
    <w:rsid w:val="00C30021"/>
    <w:pPr>
      <w:widowControl w:val="0"/>
      <w:autoSpaceDE w:val="0"/>
      <w:autoSpaceDN w:val="0"/>
      <w:adjustRightInd w:val="0"/>
      <w:spacing w:after="280" w:line="40" w:lineRule="atLeast"/>
      <w:jc w:val="both"/>
    </w:pPr>
    <w:rPr>
      <w:rFonts w:ascii="Helvetica" w:hAnsi="Helvetica" w:cs="Helvetica"/>
      <w:i/>
      <w:iCs/>
      <w:color w:val="000000"/>
      <w:sz w:val="18"/>
      <w:szCs w:val="18"/>
      <w:lang w:val="sk-SK" w:eastAsia="sk-SK"/>
    </w:rPr>
  </w:style>
  <w:style w:type="paragraph" w:customStyle="1" w:styleId="h2clanek-line">
    <w:name w:val="h2.clanek-lin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h2dohoda-line">
    <w:name w:val="h2.dohoda-lin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article-title">
    <w:name w:val=".article-title"/>
    <w:uiPriority w:val="99"/>
    <w:rsid w:val="00C30021"/>
    <w:pPr>
      <w:widowControl w:val="0"/>
      <w:autoSpaceDE w:val="0"/>
      <w:autoSpaceDN w:val="0"/>
      <w:adjustRightInd w:val="0"/>
      <w:spacing w:after="280" w:line="40" w:lineRule="atLeast"/>
    </w:pPr>
    <w:rPr>
      <w:rFonts w:ascii="Helvetica" w:hAnsi="Helvetica" w:cs="Helvetica"/>
      <w:b/>
      <w:bCs/>
      <w:color w:val="000000"/>
      <w:sz w:val="18"/>
      <w:szCs w:val="18"/>
      <w:lang w:val="sk-SK" w:eastAsia="sk-SK"/>
    </w:rPr>
  </w:style>
  <w:style w:type="paragraph" w:customStyle="1" w:styleId="supfnt">
    <w:name w:val="sup.fnt"/>
    <w:uiPriority w:val="99"/>
    <w:rsid w:val="00C30021"/>
    <w:pPr>
      <w:widowControl w:val="0"/>
      <w:autoSpaceDE w:val="0"/>
      <w:autoSpaceDN w:val="0"/>
      <w:adjustRightInd w:val="0"/>
      <w:spacing w:line="40" w:lineRule="atLeast"/>
      <w:ind w:right="40"/>
      <w:jc w:val="both"/>
    </w:pPr>
    <w:rPr>
      <w:rFonts w:ascii="Helvetica" w:hAnsi="Helvetica" w:cs="Helvetica"/>
      <w:color w:val="000000"/>
      <w:sz w:val="18"/>
      <w:szCs w:val="18"/>
      <w:lang w:val="sk-SK" w:eastAsia="sk-SK"/>
    </w:rPr>
  </w:style>
  <w:style w:type="paragraph" w:customStyle="1" w:styleId="citation">
    <w:name w:val=".citation"/>
    <w:uiPriority w:val="99"/>
    <w:rsid w:val="00C30021"/>
    <w:pPr>
      <w:widowControl w:val="0"/>
      <w:autoSpaceDE w:val="0"/>
      <w:autoSpaceDN w:val="0"/>
      <w:adjustRightInd w:val="0"/>
      <w:spacing w:after="240" w:line="40" w:lineRule="atLeast"/>
      <w:jc w:val="right"/>
    </w:pPr>
    <w:rPr>
      <w:rFonts w:ascii="Helvetica" w:hAnsi="Helvetica" w:cs="Helvetica"/>
      <w:i/>
      <w:iCs/>
      <w:color w:val="000000"/>
      <w:sz w:val="18"/>
      <w:szCs w:val="18"/>
      <w:lang w:val="sk-SK" w:eastAsia="sk-SK"/>
    </w:rPr>
  </w:style>
  <w:style w:type="paragraph" w:customStyle="1" w:styleId="doc">
    <w:name w:val=".doc"/>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footnote-content-header">
    <w:name w:val=".footnote-content-header"/>
    <w:uiPriority w:val="99"/>
    <w:rsid w:val="00C30021"/>
    <w:pPr>
      <w:widowControl w:val="0"/>
      <w:autoSpaceDE w:val="0"/>
      <w:autoSpaceDN w:val="0"/>
      <w:adjustRightInd w:val="0"/>
      <w:spacing w:line="40" w:lineRule="atLeast"/>
    </w:pPr>
    <w:rPr>
      <w:rFonts w:ascii="Helvetica" w:hAnsi="Helvetica" w:cs="Helvetica"/>
      <w:b/>
      <w:bCs/>
      <w:color w:val="000000"/>
      <w:sz w:val="18"/>
      <w:szCs w:val="18"/>
      <w:lang w:val="sk-SK" w:eastAsia="sk-SK"/>
    </w:rPr>
  </w:style>
  <w:style w:type="paragraph" w:customStyle="1" w:styleId="divverzenovela">
    <w:name w:val="div.verzenovela"/>
    <w:uiPriority w:val="99"/>
    <w:rsid w:val="00C30021"/>
    <w:pPr>
      <w:widowControl w:val="0"/>
      <w:autoSpaceDE w:val="0"/>
      <w:autoSpaceDN w:val="0"/>
      <w:adjustRightInd w:val="0"/>
      <w:spacing w:after="60" w:line="40" w:lineRule="atLeast"/>
      <w:jc w:val="center"/>
    </w:pPr>
    <w:rPr>
      <w:rFonts w:ascii="Helvetica" w:hAnsi="Helvetica" w:cs="Helvetica"/>
      <w:color w:val="000000"/>
      <w:sz w:val="10"/>
      <w:szCs w:val="10"/>
      <w:lang w:val="sk-SK" w:eastAsia="sk-SK"/>
    </w:rPr>
  </w:style>
  <w:style w:type="paragraph" w:customStyle="1" w:styleId="supfnr">
    <w:name w:val="sup.fnr"/>
    <w:uiPriority w:val="99"/>
    <w:rsid w:val="00C30021"/>
    <w:pPr>
      <w:widowControl w:val="0"/>
      <w:autoSpaceDE w:val="0"/>
      <w:autoSpaceDN w:val="0"/>
      <w:adjustRightInd w:val="0"/>
      <w:spacing w:line="40" w:lineRule="atLeast"/>
      <w:jc w:val="both"/>
    </w:pPr>
    <w:rPr>
      <w:rFonts w:ascii="Helvetica" w:hAnsi="Helvetica" w:cs="Helvetica"/>
      <w:color w:val="000000"/>
      <w:sz w:val="10"/>
      <w:szCs w:val="10"/>
      <w:lang w:val="sk-SK" w:eastAsia="sk-SK"/>
    </w:rPr>
  </w:style>
  <w:style w:type="paragraph" w:customStyle="1" w:styleId="h1frontpage-autor">
    <w:name w:val="h1.frontpage-autor"/>
    <w:uiPriority w:val="99"/>
    <w:rsid w:val="00C30021"/>
    <w:pPr>
      <w:widowControl w:val="0"/>
      <w:autoSpaceDE w:val="0"/>
      <w:autoSpaceDN w:val="0"/>
      <w:adjustRightInd w:val="0"/>
      <w:spacing w:line="40" w:lineRule="atLeast"/>
      <w:jc w:val="center"/>
    </w:pPr>
    <w:rPr>
      <w:rFonts w:ascii="Helvetica" w:hAnsi="Helvetica" w:cs="Helvetica"/>
      <w:color w:val="000000"/>
      <w:sz w:val="14"/>
      <w:szCs w:val="14"/>
      <w:lang w:val="sk-SK" w:eastAsia="sk-SK"/>
    </w:rPr>
  </w:style>
  <w:style w:type="paragraph" w:customStyle="1" w:styleId="psti-art">
    <w:name w:val="p.sti-art"/>
    <w:uiPriority w:val="99"/>
    <w:rsid w:val="00C30021"/>
    <w:pPr>
      <w:widowControl w:val="0"/>
      <w:autoSpaceDE w:val="0"/>
      <w:autoSpaceDN w:val="0"/>
      <w:adjustRightInd w:val="0"/>
      <w:spacing w:after="100" w:line="40" w:lineRule="atLeast"/>
      <w:jc w:val="center"/>
    </w:pPr>
    <w:rPr>
      <w:rFonts w:ascii="Helvetica" w:hAnsi="Helvetica" w:cs="Helvetica"/>
      <w:b/>
      <w:bCs/>
      <w:color w:val="000000"/>
      <w:sz w:val="18"/>
      <w:szCs w:val="18"/>
      <w:lang w:val="sk-SK" w:eastAsia="sk-SK"/>
    </w:rPr>
  </w:style>
  <w:style w:type="paragraph" w:customStyle="1" w:styleId="h1prechodnaustanoveni-title">
    <w:name w:val="h1.prechodnaustanoveni-title"/>
    <w:uiPriority w:val="99"/>
    <w:rsid w:val="00C30021"/>
    <w:pPr>
      <w:widowControl w:val="0"/>
      <w:autoSpaceDE w:val="0"/>
      <w:autoSpaceDN w:val="0"/>
      <w:adjustRightInd w:val="0"/>
      <w:spacing w:after="180" w:line="40" w:lineRule="atLeast"/>
    </w:pPr>
    <w:rPr>
      <w:rFonts w:ascii="Helvetica" w:hAnsi="Helvetica" w:cs="Helvetica"/>
      <w:b/>
      <w:bCs/>
      <w:color w:val="000000"/>
      <w:lang w:val="sk-SK" w:eastAsia="sk-SK"/>
    </w:rPr>
  </w:style>
  <w:style w:type="paragraph" w:customStyle="1" w:styleId="tdpu-column1">
    <w:name w:val="td.pu-column1"/>
    <w:uiPriority w:val="99"/>
    <w:rsid w:val="00C30021"/>
    <w:pPr>
      <w:widowControl w:val="0"/>
      <w:autoSpaceDE w:val="0"/>
      <w:autoSpaceDN w:val="0"/>
      <w:adjustRightInd w:val="0"/>
      <w:spacing w:line="40" w:lineRule="atLeast"/>
      <w:jc w:val="right"/>
    </w:pPr>
    <w:rPr>
      <w:rFonts w:ascii="Helvetica" w:hAnsi="Helvetica" w:cs="Helvetica"/>
      <w:color w:val="000000"/>
      <w:sz w:val="18"/>
      <w:szCs w:val="18"/>
      <w:lang w:val="sk-SK" w:eastAsia="sk-SK"/>
    </w:rPr>
  </w:style>
  <w:style w:type="paragraph" w:customStyle="1" w:styleId="h1nadpissb">
    <w:name w:val="h1.nadpis_sb"/>
    <w:uiPriority w:val="99"/>
    <w:rsid w:val="00C30021"/>
    <w:pPr>
      <w:widowControl w:val="0"/>
      <w:autoSpaceDE w:val="0"/>
      <w:autoSpaceDN w:val="0"/>
      <w:adjustRightInd w:val="0"/>
      <w:spacing w:before="60" w:after="180" w:line="40" w:lineRule="atLeast"/>
      <w:ind w:left="120" w:firstLine="240"/>
    </w:pPr>
    <w:rPr>
      <w:rFonts w:ascii="Helvetica" w:hAnsi="Helvetica" w:cs="Helvetica"/>
      <w:b/>
      <w:bCs/>
      <w:color w:val="800000"/>
      <w:sz w:val="18"/>
      <w:szCs w:val="18"/>
      <w:lang w:val="sk-SK" w:eastAsia="sk-SK"/>
    </w:rPr>
  </w:style>
  <w:style w:type="paragraph" w:customStyle="1" w:styleId="hl-related-inner-entry">
    <w:name w:val=".hl-related-inner-entry"/>
    <w:uiPriority w:val="99"/>
    <w:rsid w:val="00C30021"/>
    <w:pPr>
      <w:widowControl w:val="0"/>
      <w:autoSpaceDE w:val="0"/>
      <w:autoSpaceDN w:val="0"/>
      <w:adjustRightInd w:val="0"/>
      <w:spacing w:before="40" w:line="100" w:lineRule="atLeast"/>
      <w:ind w:left="20" w:right="180"/>
      <w:jc w:val="both"/>
    </w:pPr>
    <w:rPr>
      <w:rFonts w:ascii="Helvetica" w:hAnsi="Helvetica" w:cs="Helvetica"/>
      <w:color w:val="000000"/>
      <w:sz w:val="12"/>
      <w:szCs w:val="12"/>
      <w:lang w:val="sk-SK" w:eastAsia="sk-SK"/>
    </w:rPr>
  </w:style>
  <w:style w:type="paragraph" w:customStyle="1" w:styleId="h1nadpismis">
    <w:name w:val="h1.nadpis_mis"/>
    <w:uiPriority w:val="99"/>
    <w:rsid w:val="00C30021"/>
    <w:pPr>
      <w:widowControl w:val="0"/>
      <w:autoSpaceDE w:val="0"/>
      <w:autoSpaceDN w:val="0"/>
      <w:adjustRightInd w:val="0"/>
      <w:spacing w:before="240" w:after="180" w:line="40" w:lineRule="atLeast"/>
      <w:ind w:left="120" w:firstLine="240"/>
    </w:pPr>
    <w:rPr>
      <w:rFonts w:ascii="Helvetica" w:hAnsi="Helvetica" w:cs="Helvetica"/>
      <w:b/>
      <w:bCs/>
      <w:color w:val="800000"/>
      <w:sz w:val="18"/>
      <w:szCs w:val="18"/>
      <w:lang w:val="sk-SK" w:eastAsia="sk-SK"/>
    </w:rPr>
  </w:style>
  <w:style w:type="paragraph" w:customStyle="1" w:styleId="prelated-citation-clock-me">
    <w:name w:val="p.related-citation-clock-me"/>
    <w:uiPriority w:val="99"/>
    <w:rsid w:val="00C30021"/>
    <w:pPr>
      <w:widowControl w:val="0"/>
      <w:autoSpaceDE w:val="0"/>
      <w:autoSpaceDN w:val="0"/>
      <w:adjustRightInd w:val="0"/>
      <w:spacing w:line="40" w:lineRule="atLeast"/>
      <w:ind w:right="240"/>
      <w:jc w:val="both"/>
    </w:pPr>
    <w:rPr>
      <w:rFonts w:ascii="Helvetica" w:hAnsi="Helvetica" w:cs="Helvetica"/>
      <w:color w:val="000000"/>
      <w:sz w:val="18"/>
      <w:szCs w:val="18"/>
      <w:lang w:val="sk-SK" w:eastAsia="sk-SK"/>
    </w:rPr>
  </w:style>
  <w:style w:type="paragraph" w:customStyle="1" w:styleId="h2kapitola-line">
    <w:name w:val="h2.kapitola-lin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results-invalid">
    <w:name w:val=".results-invalid"/>
    <w:uiPriority w:val="99"/>
    <w:rsid w:val="00C30021"/>
    <w:pPr>
      <w:widowControl w:val="0"/>
      <w:autoSpaceDE w:val="0"/>
      <w:autoSpaceDN w:val="0"/>
      <w:adjustRightInd w:val="0"/>
      <w:spacing w:line="40" w:lineRule="atLeast"/>
      <w:jc w:val="both"/>
    </w:pPr>
    <w:rPr>
      <w:rFonts w:ascii="Helvetica" w:hAnsi="Helvetica" w:cs="Helvetica"/>
      <w:color w:val="10DE13"/>
      <w:sz w:val="18"/>
      <w:szCs w:val="18"/>
      <w:lang w:val="sk-SK" w:eastAsia="sk-SK"/>
    </w:rPr>
  </w:style>
  <w:style w:type="paragraph" w:customStyle="1" w:styleId="p">
    <w:name w:val="p"/>
    <w:uiPriority w:val="99"/>
    <w:rsid w:val="00C30021"/>
    <w:pPr>
      <w:widowControl w:val="0"/>
      <w:autoSpaceDE w:val="0"/>
      <w:autoSpaceDN w:val="0"/>
      <w:adjustRightInd w:val="0"/>
      <w:spacing w:after="40" w:line="40" w:lineRule="atLeast"/>
      <w:jc w:val="both"/>
    </w:pPr>
    <w:rPr>
      <w:rFonts w:ascii="Helvetica" w:hAnsi="Helvetica" w:cs="Helvetica"/>
      <w:color w:val="000000"/>
      <w:sz w:val="18"/>
      <w:szCs w:val="18"/>
      <w:lang w:val="sk-SK" w:eastAsia="sk-SK"/>
    </w:rPr>
  </w:style>
  <w:style w:type="paragraph" w:customStyle="1" w:styleId="h1frontpagecitace">
    <w:name w:val="h1.frontpage_citace"/>
    <w:uiPriority w:val="99"/>
    <w:rsid w:val="00C30021"/>
    <w:pPr>
      <w:widowControl w:val="0"/>
      <w:autoSpaceDE w:val="0"/>
      <w:autoSpaceDN w:val="0"/>
      <w:adjustRightInd w:val="0"/>
      <w:spacing w:line="40" w:lineRule="atLeast"/>
    </w:pPr>
    <w:rPr>
      <w:rFonts w:ascii="Helvetica" w:hAnsi="Helvetica" w:cs="Helvetica"/>
      <w:color w:val="000000"/>
      <w:sz w:val="14"/>
      <w:szCs w:val="14"/>
      <w:lang w:val="sk-SK" w:eastAsia="sk-SK"/>
    </w:rPr>
  </w:style>
  <w:style w:type="paragraph" w:customStyle="1" w:styleId="th">
    <w:name w:val="th"/>
    <w:uiPriority w:val="99"/>
    <w:rsid w:val="00C30021"/>
    <w:pPr>
      <w:widowControl w:val="0"/>
      <w:autoSpaceDE w:val="0"/>
      <w:autoSpaceDN w:val="0"/>
      <w:adjustRightInd w:val="0"/>
      <w:spacing w:before="40" w:after="40" w:line="40" w:lineRule="atLeast"/>
      <w:ind w:left="40" w:right="40"/>
      <w:jc w:val="right"/>
    </w:pPr>
    <w:rPr>
      <w:rFonts w:ascii="Helvetica" w:hAnsi="Helvetica" w:cs="Helvetica"/>
      <w:color w:val="000000"/>
      <w:sz w:val="18"/>
      <w:szCs w:val="18"/>
      <w:lang w:val="sk-SK" w:eastAsia="sk-SK"/>
    </w:rPr>
  </w:style>
  <w:style w:type="paragraph" w:customStyle="1" w:styleId="imgfrontpageobrazek">
    <w:name w:val="img.frontpage_obrazek"/>
    <w:uiPriority w:val="99"/>
    <w:rsid w:val="00C30021"/>
    <w:pPr>
      <w:widowControl w:val="0"/>
      <w:autoSpaceDE w:val="0"/>
      <w:autoSpaceDN w:val="0"/>
      <w:adjustRightInd w:val="0"/>
      <w:spacing w:before="240" w:line="40" w:lineRule="atLeast"/>
      <w:jc w:val="both"/>
    </w:pPr>
    <w:rPr>
      <w:rFonts w:ascii="Helvetica" w:hAnsi="Helvetica" w:cs="Helvetica"/>
      <w:color w:val="000000"/>
      <w:sz w:val="18"/>
      <w:szCs w:val="18"/>
      <w:lang w:val="sk-SK" w:eastAsia="sk-SK"/>
    </w:rPr>
  </w:style>
  <w:style w:type="paragraph" w:customStyle="1" w:styleId="h1book-template-chapter">
    <w:name w:val="h1.book-template-chapter"/>
    <w:uiPriority w:val="99"/>
    <w:rsid w:val="00C30021"/>
    <w:pPr>
      <w:widowControl w:val="0"/>
      <w:autoSpaceDE w:val="0"/>
      <w:autoSpaceDN w:val="0"/>
      <w:adjustRightInd w:val="0"/>
      <w:spacing w:before="100" w:after="60" w:line="40" w:lineRule="atLeast"/>
      <w:jc w:val="both"/>
    </w:pPr>
    <w:rPr>
      <w:rFonts w:ascii="Helvetica" w:hAnsi="Helvetica" w:cs="Helvetica"/>
      <w:color w:val="000000"/>
      <w:sz w:val="16"/>
      <w:szCs w:val="16"/>
      <w:lang w:val="sk-SK" w:eastAsia="sk-SK"/>
    </w:rPr>
  </w:style>
  <w:style w:type="paragraph" w:customStyle="1" w:styleId="h2vydani">
    <w:name w:val="h2.vydani"/>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kapitola-title">
    <w:name w:val="h1.kapitola-title"/>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tddr-table-footercell">
    <w:name w:val="td.dr-table-footercell"/>
    <w:uiPriority w:val="99"/>
    <w:rsid w:val="00C30021"/>
    <w:pPr>
      <w:widowControl w:val="0"/>
      <w:autoSpaceDE w:val="0"/>
      <w:autoSpaceDN w:val="0"/>
      <w:adjustRightInd w:val="0"/>
      <w:spacing w:line="40" w:lineRule="atLeast"/>
      <w:ind w:firstLine="280"/>
      <w:jc w:val="both"/>
    </w:pPr>
    <w:rPr>
      <w:rFonts w:ascii="Helvetica" w:hAnsi="Helvetica" w:cs="Helvetica"/>
      <w:b/>
      <w:bCs/>
      <w:color w:val="000000"/>
      <w:sz w:val="18"/>
      <w:szCs w:val="18"/>
      <w:lang w:val="sk-SK" w:eastAsia="sk-SK"/>
    </w:rPr>
  </w:style>
  <w:style w:type="paragraph" w:customStyle="1" w:styleId="pc71indicateur">
    <w:name w:val="p.c71indicateur"/>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group-documents">
    <w:name w:val=".group-documents"/>
    <w:uiPriority w:val="99"/>
    <w:rsid w:val="00C30021"/>
    <w:pPr>
      <w:widowControl w:val="0"/>
      <w:autoSpaceDE w:val="0"/>
      <w:autoSpaceDN w:val="0"/>
      <w:adjustRightInd w:val="0"/>
      <w:spacing w:line="40" w:lineRule="atLeast"/>
      <w:ind w:left="400"/>
      <w:jc w:val="both"/>
    </w:pPr>
    <w:rPr>
      <w:rFonts w:ascii="Helvetica" w:hAnsi="Helvetica" w:cs="Helvetica"/>
      <w:color w:val="000000"/>
      <w:sz w:val="18"/>
      <w:szCs w:val="18"/>
      <w:lang w:val="sk-SK" w:eastAsia="sk-SK"/>
    </w:rPr>
  </w:style>
  <w:style w:type="paragraph" w:customStyle="1" w:styleId="subtoc">
    <w:name w:val=".subtoc"/>
    <w:uiPriority w:val="99"/>
    <w:rsid w:val="00C30021"/>
    <w:pPr>
      <w:widowControl w:val="0"/>
      <w:autoSpaceDE w:val="0"/>
      <w:autoSpaceDN w:val="0"/>
      <w:adjustRightInd w:val="0"/>
      <w:spacing w:before="100" w:after="100" w:line="40" w:lineRule="atLeast"/>
      <w:ind w:left="120"/>
      <w:jc w:val="both"/>
    </w:pPr>
    <w:rPr>
      <w:rFonts w:ascii="Helvetica" w:hAnsi="Helvetica" w:cs="Helvetica"/>
      <w:color w:val="000000"/>
      <w:sz w:val="18"/>
      <w:szCs w:val="18"/>
      <w:lang w:val="sk-SK" w:eastAsia="sk-SK"/>
    </w:rPr>
  </w:style>
  <w:style w:type="paragraph" w:customStyle="1" w:styleId="divtitle-if">
    <w:name w:val="div.title-if"/>
    <w:uiPriority w:val="99"/>
    <w:rsid w:val="00C30021"/>
    <w:pPr>
      <w:widowControl w:val="0"/>
      <w:autoSpaceDE w:val="0"/>
      <w:autoSpaceDN w:val="0"/>
      <w:adjustRightInd w:val="0"/>
      <w:spacing w:before="120" w:after="180" w:line="40" w:lineRule="atLeast"/>
    </w:pPr>
    <w:rPr>
      <w:rFonts w:ascii="Helvetica" w:hAnsi="Helvetica" w:cs="Helvetica"/>
      <w:b/>
      <w:bCs/>
      <w:color w:val="000000"/>
      <w:sz w:val="18"/>
      <w:szCs w:val="18"/>
      <w:lang w:val="sk-SK" w:eastAsia="sk-SK"/>
    </w:rPr>
  </w:style>
  <w:style w:type="paragraph" w:customStyle="1" w:styleId="divliteratura">
    <w:name w:val="div.literatura"/>
    <w:uiPriority w:val="99"/>
    <w:rsid w:val="00C30021"/>
    <w:pPr>
      <w:widowControl w:val="0"/>
      <w:autoSpaceDE w:val="0"/>
      <w:autoSpaceDN w:val="0"/>
      <w:adjustRightInd w:val="0"/>
      <w:spacing w:after="80" w:line="40" w:lineRule="atLeast"/>
      <w:jc w:val="both"/>
    </w:pPr>
    <w:rPr>
      <w:rFonts w:ascii="Helvetica" w:hAnsi="Helvetica" w:cs="Helvetica"/>
      <w:color w:val="000000"/>
      <w:sz w:val="12"/>
      <w:szCs w:val="12"/>
      <w:lang w:val="sk-SK" w:eastAsia="sk-SK"/>
    </w:rPr>
  </w:style>
  <w:style w:type="paragraph" w:customStyle="1" w:styleId="tabela">
    <w:name w:val="tabela"/>
    <w:uiPriority w:val="99"/>
    <w:rsid w:val="00C30021"/>
    <w:pPr>
      <w:widowControl w:val="0"/>
      <w:autoSpaceDE w:val="0"/>
      <w:autoSpaceDN w:val="0"/>
      <w:adjustRightInd w:val="0"/>
    </w:pPr>
    <w:rPr>
      <w:rFonts w:ascii="Helvetica" w:hAnsi="Helvetica" w:cs="Helvetica"/>
      <w:color w:val="000000"/>
      <w:sz w:val="18"/>
      <w:szCs w:val="18"/>
      <w:lang w:val="sk-SK" w:eastAsia="sk-SK"/>
    </w:rPr>
  </w:style>
  <w:style w:type="paragraph" w:customStyle="1" w:styleId="h2cituje">
    <w:name w:val="h2.cituje"/>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note">
    <w:name w:val=".note"/>
    <w:uiPriority w:val="99"/>
    <w:rsid w:val="00C30021"/>
    <w:pPr>
      <w:widowControl w:val="0"/>
      <w:autoSpaceDE w:val="0"/>
      <w:autoSpaceDN w:val="0"/>
      <w:adjustRightInd w:val="0"/>
      <w:spacing w:line="40" w:lineRule="atLeast"/>
      <w:jc w:val="both"/>
    </w:pPr>
    <w:rPr>
      <w:rFonts w:ascii="Helvetica" w:hAnsi="Helvetica" w:cs="Helvetica"/>
      <w:color w:val="000000"/>
      <w:sz w:val="12"/>
      <w:szCs w:val="12"/>
      <w:lang w:val="sk-SK" w:eastAsia="sk-SK"/>
    </w:rPr>
  </w:style>
  <w:style w:type="paragraph" w:customStyle="1" w:styleId="subtoc-8">
    <w:name w:val=".subtoc-8"/>
    <w:uiPriority w:val="99"/>
    <w:rsid w:val="00C30021"/>
    <w:pPr>
      <w:widowControl w:val="0"/>
      <w:autoSpaceDE w:val="0"/>
      <w:autoSpaceDN w:val="0"/>
      <w:adjustRightInd w:val="0"/>
      <w:spacing w:line="40" w:lineRule="atLeast"/>
      <w:ind w:left="1620"/>
      <w:jc w:val="both"/>
    </w:pPr>
    <w:rPr>
      <w:rFonts w:ascii="Helvetica" w:hAnsi="Helvetica" w:cs="Helvetica"/>
      <w:color w:val="000000"/>
      <w:sz w:val="18"/>
      <w:szCs w:val="18"/>
      <w:lang w:val="sk-SK" w:eastAsia="sk-SK"/>
    </w:rPr>
  </w:style>
  <w:style w:type="paragraph" w:customStyle="1" w:styleId="h1priloha-title">
    <w:name w:val="h1.priloha-title"/>
    <w:uiPriority w:val="99"/>
    <w:rsid w:val="00C30021"/>
    <w:pPr>
      <w:widowControl w:val="0"/>
      <w:autoSpaceDE w:val="0"/>
      <w:autoSpaceDN w:val="0"/>
      <w:adjustRightInd w:val="0"/>
      <w:spacing w:after="60" w:line="40" w:lineRule="atLeast"/>
      <w:jc w:val="right"/>
    </w:pPr>
    <w:rPr>
      <w:rFonts w:ascii="Helvetica" w:hAnsi="Helvetica" w:cs="Helvetica"/>
      <w:color w:val="000000"/>
      <w:sz w:val="18"/>
      <w:szCs w:val="18"/>
      <w:lang w:val="sk-SK" w:eastAsia="sk-SK"/>
    </w:rPr>
  </w:style>
  <w:style w:type="paragraph" w:customStyle="1" w:styleId="subtoc-7">
    <w:name w:val=".subtoc-7"/>
    <w:uiPriority w:val="99"/>
    <w:rsid w:val="00C30021"/>
    <w:pPr>
      <w:widowControl w:val="0"/>
      <w:autoSpaceDE w:val="0"/>
      <w:autoSpaceDN w:val="0"/>
      <w:adjustRightInd w:val="0"/>
      <w:spacing w:line="40" w:lineRule="atLeast"/>
      <w:ind w:left="1440"/>
      <w:jc w:val="both"/>
    </w:pPr>
    <w:rPr>
      <w:rFonts w:ascii="Helvetica" w:hAnsi="Helvetica" w:cs="Helvetica"/>
      <w:color w:val="000000"/>
      <w:sz w:val="18"/>
      <w:szCs w:val="18"/>
      <w:lang w:val="sk-SK" w:eastAsia="sk-SK"/>
    </w:rPr>
  </w:style>
  <w:style w:type="paragraph" w:customStyle="1" w:styleId="subtoc-9">
    <w:name w:val=".subtoc-9"/>
    <w:uiPriority w:val="99"/>
    <w:rsid w:val="00C30021"/>
    <w:pPr>
      <w:widowControl w:val="0"/>
      <w:autoSpaceDE w:val="0"/>
      <w:autoSpaceDN w:val="0"/>
      <w:adjustRightInd w:val="0"/>
      <w:spacing w:line="40" w:lineRule="atLeast"/>
      <w:ind w:left="1800"/>
      <w:jc w:val="both"/>
    </w:pPr>
    <w:rPr>
      <w:rFonts w:ascii="Helvetica" w:hAnsi="Helvetica" w:cs="Helvetica"/>
      <w:color w:val="000000"/>
      <w:sz w:val="18"/>
      <w:szCs w:val="18"/>
      <w:lang w:val="sk-SK" w:eastAsia="sk-SK"/>
    </w:rPr>
  </w:style>
  <w:style w:type="paragraph" w:customStyle="1" w:styleId="verzenovela-column12">
    <w:name w:val=".verzenovela-column12"/>
    <w:uiPriority w:val="99"/>
    <w:rsid w:val="00C30021"/>
    <w:pPr>
      <w:widowControl w:val="0"/>
      <w:autoSpaceDE w:val="0"/>
      <w:autoSpaceDN w:val="0"/>
      <w:adjustRightInd w:val="0"/>
      <w:spacing w:line="40" w:lineRule="atLeast"/>
      <w:ind w:right="120"/>
      <w:jc w:val="both"/>
    </w:pPr>
    <w:rPr>
      <w:rFonts w:ascii="Helvetica" w:hAnsi="Helvetica" w:cs="Helvetica"/>
      <w:color w:val="000000"/>
      <w:sz w:val="18"/>
      <w:szCs w:val="18"/>
      <w:lang w:val="sk-SK" w:eastAsia="sk-SK"/>
    </w:rPr>
  </w:style>
  <w:style w:type="paragraph" w:customStyle="1" w:styleId="subtoc-12">
    <w:name w:val=".subtoc-12"/>
    <w:uiPriority w:val="99"/>
    <w:rsid w:val="00C30021"/>
    <w:pPr>
      <w:widowControl w:val="0"/>
      <w:autoSpaceDE w:val="0"/>
      <w:autoSpaceDN w:val="0"/>
      <w:adjustRightInd w:val="0"/>
      <w:spacing w:line="40" w:lineRule="atLeast"/>
      <w:ind w:left="2340"/>
      <w:jc w:val="both"/>
    </w:pPr>
    <w:rPr>
      <w:rFonts w:ascii="Helvetica" w:hAnsi="Helvetica" w:cs="Helvetica"/>
      <w:color w:val="000000"/>
      <w:sz w:val="18"/>
      <w:szCs w:val="18"/>
      <w:lang w:val="sk-SK" w:eastAsia="sk-SK"/>
    </w:rPr>
  </w:style>
  <w:style w:type="paragraph" w:customStyle="1" w:styleId="subtoc-4">
    <w:name w:val=".subtoc-4"/>
    <w:uiPriority w:val="99"/>
    <w:rsid w:val="00C30021"/>
    <w:pPr>
      <w:widowControl w:val="0"/>
      <w:autoSpaceDE w:val="0"/>
      <w:autoSpaceDN w:val="0"/>
      <w:adjustRightInd w:val="0"/>
      <w:spacing w:line="40" w:lineRule="atLeast"/>
      <w:ind w:left="900"/>
      <w:jc w:val="both"/>
    </w:pPr>
    <w:rPr>
      <w:rFonts w:ascii="Helvetica" w:hAnsi="Helvetica" w:cs="Helvetica"/>
      <w:color w:val="000000"/>
      <w:sz w:val="18"/>
      <w:szCs w:val="18"/>
      <w:lang w:val="sk-SK" w:eastAsia="sk-SK"/>
    </w:rPr>
  </w:style>
  <w:style w:type="paragraph" w:customStyle="1" w:styleId="subtoc-13">
    <w:name w:val=".subtoc-13"/>
    <w:uiPriority w:val="99"/>
    <w:rsid w:val="00C30021"/>
    <w:pPr>
      <w:widowControl w:val="0"/>
      <w:autoSpaceDE w:val="0"/>
      <w:autoSpaceDN w:val="0"/>
      <w:adjustRightInd w:val="0"/>
      <w:spacing w:line="40" w:lineRule="atLeast"/>
      <w:ind w:left="2520"/>
      <w:jc w:val="both"/>
    </w:pPr>
    <w:rPr>
      <w:rFonts w:ascii="Helvetica" w:hAnsi="Helvetica" w:cs="Helvetica"/>
      <w:color w:val="000000"/>
      <w:sz w:val="18"/>
      <w:szCs w:val="18"/>
      <w:lang w:val="sk-SK" w:eastAsia="sk-SK"/>
    </w:rPr>
  </w:style>
  <w:style w:type="paragraph" w:customStyle="1" w:styleId="tdrelated-citation-no-clock-me">
    <w:name w:val="td.related-citation-no-clock-me"/>
    <w:uiPriority w:val="99"/>
    <w:rsid w:val="00C30021"/>
    <w:pPr>
      <w:widowControl w:val="0"/>
      <w:autoSpaceDE w:val="0"/>
      <w:autoSpaceDN w:val="0"/>
      <w:adjustRightInd w:val="0"/>
      <w:spacing w:line="40" w:lineRule="atLeast"/>
      <w:ind w:right="240"/>
      <w:jc w:val="both"/>
    </w:pPr>
    <w:rPr>
      <w:rFonts w:ascii="Helvetica" w:hAnsi="Helvetica" w:cs="Helvetica"/>
      <w:color w:val="000000"/>
      <w:sz w:val="18"/>
      <w:szCs w:val="18"/>
      <w:lang w:val="sk-SK" w:eastAsia="sk-SK"/>
    </w:rPr>
  </w:style>
  <w:style w:type="paragraph" w:customStyle="1" w:styleId="subtoc-3">
    <w:name w:val=".subtoc-3"/>
    <w:uiPriority w:val="99"/>
    <w:rsid w:val="00C30021"/>
    <w:pPr>
      <w:widowControl w:val="0"/>
      <w:autoSpaceDE w:val="0"/>
      <w:autoSpaceDN w:val="0"/>
      <w:adjustRightInd w:val="0"/>
      <w:spacing w:line="40" w:lineRule="atLeast"/>
      <w:ind w:left="720"/>
      <w:jc w:val="both"/>
    </w:pPr>
    <w:rPr>
      <w:rFonts w:ascii="Helvetica" w:hAnsi="Helvetica" w:cs="Helvetica"/>
      <w:color w:val="000000"/>
      <w:sz w:val="18"/>
      <w:szCs w:val="18"/>
      <w:lang w:val="sk-SK" w:eastAsia="sk-SK"/>
    </w:rPr>
  </w:style>
  <w:style w:type="paragraph" w:customStyle="1" w:styleId="subtoc-14">
    <w:name w:val=".subtoc-14"/>
    <w:uiPriority w:val="99"/>
    <w:rsid w:val="00C30021"/>
    <w:pPr>
      <w:widowControl w:val="0"/>
      <w:autoSpaceDE w:val="0"/>
      <w:autoSpaceDN w:val="0"/>
      <w:adjustRightInd w:val="0"/>
      <w:spacing w:line="40" w:lineRule="atLeast"/>
      <w:ind w:left="2700"/>
      <w:jc w:val="both"/>
    </w:pPr>
    <w:rPr>
      <w:rFonts w:ascii="Helvetica" w:hAnsi="Helvetica" w:cs="Helvetica"/>
      <w:color w:val="000000"/>
      <w:sz w:val="18"/>
      <w:szCs w:val="18"/>
      <w:lang w:val="sk-SK" w:eastAsia="sk-SK"/>
    </w:rPr>
  </w:style>
  <w:style w:type="paragraph" w:customStyle="1" w:styleId="subtoc-6">
    <w:name w:val=".subtoc-6"/>
    <w:uiPriority w:val="99"/>
    <w:rsid w:val="00C30021"/>
    <w:pPr>
      <w:widowControl w:val="0"/>
      <w:autoSpaceDE w:val="0"/>
      <w:autoSpaceDN w:val="0"/>
      <w:adjustRightInd w:val="0"/>
      <w:spacing w:line="40" w:lineRule="atLeast"/>
      <w:ind w:left="1260"/>
      <w:jc w:val="both"/>
    </w:pPr>
    <w:rPr>
      <w:rFonts w:ascii="Helvetica" w:hAnsi="Helvetica" w:cs="Helvetica"/>
      <w:color w:val="000000"/>
      <w:sz w:val="18"/>
      <w:szCs w:val="18"/>
      <w:lang w:val="sk-SK" w:eastAsia="sk-SK"/>
    </w:rPr>
  </w:style>
  <w:style w:type="paragraph" w:customStyle="1" w:styleId="h2hlava-line">
    <w:name w:val="h2.hlava-line"/>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subtoc-15">
    <w:name w:val=".subtoc-15"/>
    <w:uiPriority w:val="99"/>
    <w:rsid w:val="00C30021"/>
    <w:pPr>
      <w:widowControl w:val="0"/>
      <w:autoSpaceDE w:val="0"/>
      <w:autoSpaceDN w:val="0"/>
      <w:adjustRightInd w:val="0"/>
      <w:spacing w:line="40" w:lineRule="atLeast"/>
      <w:ind w:left="2880"/>
      <w:jc w:val="both"/>
    </w:pPr>
    <w:rPr>
      <w:rFonts w:ascii="Helvetica" w:hAnsi="Helvetica" w:cs="Helvetica"/>
      <w:color w:val="000000"/>
      <w:sz w:val="18"/>
      <w:szCs w:val="18"/>
      <w:lang w:val="sk-SK" w:eastAsia="sk-SK"/>
    </w:rPr>
  </w:style>
  <w:style w:type="paragraph" w:customStyle="1" w:styleId="subtoc-5">
    <w:name w:val=".subtoc-5"/>
    <w:uiPriority w:val="99"/>
    <w:rsid w:val="00C30021"/>
    <w:pPr>
      <w:widowControl w:val="0"/>
      <w:autoSpaceDE w:val="0"/>
      <w:autoSpaceDN w:val="0"/>
      <w:adjustRightInd w:val="0"/>
      <w:spacing w:line="40" w:lineRule="atLeast"/>
      <w:ind w:left="1080"/>
      <w:jc w:val="both"/>
    </w:pPr>
    <w:rPr>
      <w:rFonts w:ascii="Helvetica" w:hAnsi="Helvetica" w:cs="Helvetica"/>
      <w:color w:val="000000"/>
      <w:sz w:val="18"/>
      <w:szCs w:val="18"/>
      <w:lang w:val="sk-SK" w:eastAsia="sk-SK"/>
    </w:rPr>
  </w:style>
  <w:style w:type="paragraph" w:customStyle="1" w:styleId="new">
    <w:name w:val=".new"/>
    <w:uiPriority w:val="99"/>
    <w:rsid w:val="00C30021"/>
    <w:pPr>
      <w:widowControl w:val="0"/>
      <w:autoSpaceDE w:val="0"/>
      <w:autoSpaceDN w:val="0"/>
      <w:adjustRightInd w:val="0"/>
      <w:spacing w:line="40" w:lineRule="atLeast"/>
      <w:jc w:val="both"/>
    </w:pPr>
    <w:rPr>
      <w:rFonts w:ascii="Helvetica" w:hAnsi="Helvetica" w:cs="Helvetica"/>
      <w:color w:val="00FF00"/>
      <w:sz w:val="18"/>
      <w:szCs w:val="18"/>
      <w:lang w:val="sk-SK" w:eastAsia="sk-SK"/>
    </w:rPr>
  </w:style>
  <w:style w:type="paragraph" w:customStyle="1" w:styleId="subtoc-0">
    <w:name w:val=".subtoc-0"/>
    <w:uiPriority w:val="99"/>
    <w:rsid w:val="00C30021"/>
    <w:pPr>
      <w:widowControl w:val="0"/>
      <w:autoSpaceDE w:val="0"/>
      <w:autoSpaceDN w:val="0"/>
      <w:adjustRightInd w:val="0"/>
      <w:spacing w:line="40" w:lineRule="atLeast"/>
      <w:ind w:left="180"/>
      <w:jc w:val="both"/>
    </w:pPr>
    <w:rPr>
      <w:rFonts w:ascii="Helvetica" w:hAnsi="Helvetica" w:cs="Helvetica"/>
      <w:color w:val="000000"/>
      <w:sz w:val="18"/>
      <w:szCs w:val="18"/>
      <w:lang w:val="sk-SK" w:eastAsia="sk-SK"/>
    </w:rPr>
  </w:style>
  <w:style w:type="paragraph" w:customStyle="1" w:styleId="subtoc-2">
    <w:name w:val=".subtoc-2"/>
    <w:uiPriority w:val="99"/>
    <w:rsid w:val="00C30021"/>
    <w:pPr>
      <w:widowControl w:val="0"/>
      <w:autoSpaceDE w:val="0"/>
      <w:autoSpaceDN w:val="0"/>
      <w:adjustRightInd w:val="0"/>
      <w:spacing w:line="40" w:lineRule="atLeast"/>
      <w:ind w:left="540"/>
      <w:jc w:val="both"/>
    </w:pPr>
    <w:rPr>
      <w:rFonts w:ascii="Helvetica" w:hAnsi="Helvetica" w:cs="Helvetica"/>
      <w:color w:val="000000"/>
      <w:sz w:val="18"/>
      <w:szCs w:val="18"/>
      <w:lang w:val="sk-SK" w:eastAsia="sk-SK"/>
    </w:rPr>
  </w:style>
  <w:style w:type="paragraph" w:customStyle="1" w:styleId="tablemonitortabulka">
    <w:name w:val="table.monitortabulka"/>
    <w:uiPriority w:val="99"/>
    <w:rsid w:val="00C30021"/>
    <w:pPr>
      <w:widowControl w:val="0"/>
      <w:autoSpaceDE w:val="0"/>
      <w:autoSpaceDN w:val="0"/>
      <w:adjustRightInd w:val="0"/>
      <w:spacing w:line="40" w:lineRule="atLeast"/>
      <w:jc w:val="both"/>
    </w:pPr>
    <w:rPr>
      <w:rFonts w:ascii="Helvetica" w:hAnsi="Helvetica" w:cs="Helvetica"/>
      <w:color w:val="000000"/>
      <w:sz w:val="18"/>
      <w:szCs w:val="18"/>
      <w:lang w:val="sk-SK" w:eastAsia="sk-SK"/>
    </w:rPr>
  </w:style>
  <w:style w:type="paragraph" w:customStyle="1" w:styleId="subtoc-1">
    <w:name w:val=".subtoc-1"/>
    <w:uiPriority w:val="99"/>
    <w:rsid w:val="00C30021"/>
    <w:pPr>
      <w:widowControl w:val="0"/>
      <w:autoSpaceDE w:val="0"/>
      <w:autoSpaceDN w:val="0"/>
      <w:adjustRightInd w:val="0"/>
      <w:spacing w:line="40" w:lineRule="atLeast"/>
      <w:ind w:left="360"/>
      <w:jc w:val="both"/>
    </w:pPr>
    <w:rPr>
      <w:rFonts w:ascii="Helvetica" w:hAnsi="Helvetica" w:cs="Helvetica"/>
      <w:color w:val="000000"/>
      <w:sz w:val="18"/>
      <w:szCs w:val="18"/>
      <w:lang w:val="sk-SK" w:eastAsia="sk-SK"/>
    </w:rPr>
  </w:style>
  <w:style w:type="paragraph" w:customStyle="1" w:styleId="divzakon-citace">
    <w:name w:val="div.zakon-citace"/>
    <w:uiPriority w:val="99"/>
    <w:rsid w:val="00C30021"/>
    <w:pPr>
      <w:widowControl w:val="0"/>
      <w:autoSpaceDE w:val="0"/>
      <w:autoSpaceDN w:val="0"/>
      <w:adjustRightInd w:val="0"/>
      <w:spacing w:after="160" w:line="40" w:lineRule="atLeast"/>
      <w:jc w:val="right"/>
    </w:pPr>
    <w:rPr>
      <w:rFonts w:ascii="Helvetica" w:hAnsi="Helvetica" w:cs="Helvetica"/>
      <w:i/>
      <w:iCs/>
      <w:color w:val="000000"/>
      <w:sz w:val="18"/>
      <w:szCs w:val="18"/>
      <w:lang w:val="sk-SK" w:eastAsia="sk-SK"/>
    </w:rPr>
  </w:style>
  <w:style w:type="paragraph" w:customStyle="1" w:styleId="h2basicstatement">
    <w:name w:val="h2.basic_statement"/>
    <w:uiPriority w:val="99"/>
    <w:rsid w:val="00C30021"/>
    <w:pPr>
      <w:widowControl w:val="0"/>
      <w:autoSpaceDE w:val="0"/>
      <w:autoSpaceDN w:val="0"/>
      <w:adjustRightInd w:val="0"/>
      <w:spacing w:after="120" w:line="40" w:lineRule="atLeast"/>
      <w:ind w:left="120"/>
      <w:jc w:val="both"/>
    </w:pPr>
    <w:rPr>
      <w:rFonts w:ascii="Helvetica" w:hAnsi="Helvetica" w:cs="Helvetica"/>
      <w:color w:val="000000"/>
      <w:sz w:val="18"/>
      <w:szCs w:val="18"/>
      <w:lang w:val="sk-SK" w:eastAsia="sk-SK"/>
    </w:rPr>
  </w:style>
  <w:style w:type="paragraph" w:customStyle="1" w:styleId="h2novelizuje">
    <w:name w:val="h2.novelizuje"/>
    <w:uiPriority w:val="99"/>
    <w:rsid w:val="00C30021"/>
    <w:pPr>
      <w:widowControl w:val="0"/>
      <w:autoSpaceDE w:val="0"/>
      <w:autoSpaceDN w:val="0"/>
      <w:adjustRightInd w:val="0"/>
      <w:spacing w:after="100" w:line="40" w:lineRule="atLeast"/>
      <w:ind w:firstLine="320"/>
      <w:jc w:val="both"/>
    </w:pPr>
    <w:rPr>
      <w:rFonts w:ascii="Helvetica" w:hAnsi="Helvetica" w:cs="Helvetica"/>
      <w:color w:val="000000"/>
      <w:sz w:val="18"/>
      <w:szCs w:val="18"/>
      <w:lang w:val="sk-SK" w:eastAsia="sk-SK"/>
    </w:rPr>
  </w:style>
  <w:style w:type="paragraph" w:customStyle="1" w:styleId="hitlist-invalid-link">
    <w:name w:val=".hitlist-invalid-link"/>
    <w:uiPriority w:val="99"/>
    <w:rsid w:val="00C30021"/>
    <w:pPr>
      <w:widowControl w:val="0"/>
      <w:autoSpaceDE w:val="0"/>
      <w:autoSpaceDN w:val="0"/>
      <w:adjustRightInd w:val="0"/>
      <w:spacing w:line="40" w:lineRule="atLeast"/>
      <w:jc w:val="both"/>
    </w:pPr>
    <w:rPr>
      <w:rFonts w:ascii="Helvetica" w:hAnsi="Helvetica" w:cs="Helvetica"/>
      <w:color w:val="10DE13"/>
      <w:sz w:val="18"/>
      <w:szCs w:val="18"/>
      <w:lang w:val="sk-SK" w:eastAsia="sk-SK"/>
    </w:rPr>
  </w:style>
  <w:style w:type="paragraph" w:customStyle="1" w:styleId="pright">
    <w:name w:val="p.right"/>
    <w:uiPriority w:val="99"/>
    <w:rsid w:val="00C30021"/>
    <w:pPr>
      <w:widowControl w:val="0"/>
      <w:autoSpaceDE w:val="0"/>
      <w:autoSpaceDN w:val="0"/>
      <w:adjustRightInd w:val="0"/>
      <w:spacing w:line="40" w:lineRule="atLeast"/>
      <w:jc w:val="right"/>
    </w:pPr>
    <w:rPr>
      <w:rFonts w:ascii="Helvetica" w:hAnsi="Helvetica" w:cs="Helvetica"/>
      <w:color w:val="000000"/>
      <w:sz w:val="18"/>
      <w:szCs w:val="18"/>
      <w:lang w:val="sk-SK" w:eastAsia="sk-SK"/>
    </w:rPr>
  </w:style>
  <w:style w:type="paragraph" w:customStyle="1" w:styleId="pc39centreespacement">
    <w:name w:val="p.c39centreespacement"/>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subtoc-10">
    <w:name w:val=".subtoc-10"/>
    <w:uiPriority w:val="99"/>
    <w:rsid w:val="00C30021"/>
    <w:pPr>
      <w:widowControl w:val="0"/>
      <w:autoSpaceDE w:val="0"/>
      <w:autoSpaceDN w:val="0"/>
      <w:adjustRightInd w:val="0"/>
      <w:spacing w:line="40" w:lineRule="atLeast"/>
      <w:ind w:left="1980"/>
      <w:jc w:val="both"/>
    </w:pPr>
    <w:rPr>
      <w:rFonts w:ascii="Helvetica" w:hAnsi="Helvetica" w:cs="Helvetica"/>
      <w:color w:val="000000"/>
      <w:sz w:val="18"/>
      <w:szCs w:val="18"/>
      <w:lang w:val="sk-SK" w:eastAsia="sk-SK"/>
    </w:rPr>
  </w:style>
  <w:style w:type="paragraph" w:customStyle="1" w:styleId="pbok-uvod-vyklad">
    <w:name w:val="p.bok-uvod-vyklad"/>
    <w:uiPriority w:val="99"/>
    <w:rsid w:val="00C30021"/>
    <w:pPr>
      <w:widowControl w:val="0"/>
      <w:autoSpaceDE w:val="0"/>
      <w:autoSpaceDN w:val="0"/>
      <w:adjustRightInd w:val="0"/>
      <w:spacing w:before="20" w:after="20" w:line="40" w:lineRule="atLeast"/>
      <w:ind w:left="20" w:right="20"/>
      <w:jc w:val="both"/>
    </w:pPr>
    <w:rPr>
      <w:rFonts w:ascii="Helvetica" w:hAnsi="Helvetica" w:cs="Helvetica"/>
      <w:color w:val="000000"/>
      <w:sz w:val="18"/>
      <w:szCs w:val="18"/>
      <w:lang w:val="sk-SK" w:eastAsia="sk-SK"/>
    </w:rPr>
  </w:style>
  <w:style w:type="paragraph" w:customStyle="1" w:styleId="toccitationcitationline">
    <w:name w:val=".toc_citation_citationline"/>
    <w:uiPriority w:val="99"/>
    <w:rsid w:val="00C30021"/>
    <w:pPr>
      <w:widowControl w:val="0"/>
      <w:autoSpaceDE w:val="0"/>
      <w:autoSpaceDN w:val="0"/>
      <w:adjustRightInd w:val="0"/>
      <w:spacing w:before="160" w:line="40" w:lineRule="atLeast"/>
      <w:jc w:val="both"/>
    </w:pPr>
    <w:rPr>
      <w:rFonts w:ascii="Helvetica" w:hAnsi="Helvetica" w:cs="Helvetica"/>
      <w:color w:val="000000"/>
      <w:sz w:val="18"/>
      <w:szCs w:val="18"/>
      <w:lang w:val="sk-SK" w:eastAsia="sk-SK"/>
    </w:rPr>
  </w:style>
  <w:style w:type="paragraph" w:customStyle="1" w:styleId="divveta-if">
    <w:name w:val="div.veta-if"/>
    <w:uiPriority w:val="99"/>
    <w:rsid w:val="00C30021"/>
    <w:pPr>
      <w:widowControl w:val="0"/>
      <w:autoSpaceDE w:val="0"/>
      <w:autoSpaceDN w:val="0"/>
      <w:adjustRightInd w:val="0"/>
      <w:spacing w:after="120" w:line="40" w:lineRule="atLeast"/>
      <w:jc w:val="both"/>
    </w:pPr>
    <w:rPr>
      <w:rFonts w:ascii="Helvetica" w:hAnsi="Helvetica" w:cs="Helvetica"/>
      <w:b/>
      <w:bCs/>
      <w:color w:val="000099"/>
      <w:sz w:val="18"/>
      <w:szCs w:val="18"/>
      <w:lang w:val="sk-SK" w:eastAsia="sk-SK"/>
    </w:rPr>
  </w:style>
  <w:style w:type="paragraph" w:customStyle="1" w:styleId="pc19centre">
    <w:name w:val="p.c19centre"/>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subtoc-11">
    <w:name w:val=".subtoc-11"/>
    <w:uiPriority w:val="99"/>
    <w:rsid w:val="00C30021"/>
    <w:pPr>
      <w:widowControl w:val="0"/>
      <w:autoSpaceDE w:val="0"/>
      <w:autoSpaceDN w:val="0"/>
      <w:adjustRightInd w:val="0"/>
      <w:spacing w:line="40" w:lineRule="atLeast"/>
      <w:ind w:left="2160"/>
      <w:jc w:val="both"/>
    </w:pPr>
    <w:rPr>
      <w:rFonts w:ascii="Helvetica" w:hAnsi="Helvetica" w:cs="Helvetica"/>
      <w:color w:val="000000"/>
      <w:sz w:val="18"/>
      <w:szCs w:val="18"/>
      <w:lang w:val="sk-SK" w:eastAsia="sk-SK"/>
    </w:rPr>
  </w:style>
  <w:style w:type="paragraph" w:customStyle="1" w:styleId="tdcell2mllist">
    <w:name w:val="td.cell2mllist"/>
    <w:uiPriority w:val="99"/>
    <w:rsid w:val="00C30021"/>
    <w:pPr>
      <w:widowControl w:val="0"/>
      <w:autoSpaceDE w:val="0"/>
      <w:autoSpaceDN w:val="0"/>
      <w:adjustRightInd w:val="0"/>
      <w:spacing w:before="40" w:line="40" w:lineRule="atLeast"/>
      <w:ind w:left="40"/>
      <w:jc w:val="both"/>
    </w:pPr>
    <w:rPr>
      <w:rFonts w:ascii="Helvetica" w:hAnsi="Helvetica" w:cs="Helvetica"/>
      <w:color w:val="000000"/>
      <w:sz w:val="18"/>
      <w:szCs w:val="18"/>
      <w:lang w:val="sk-SK" w:eastAsia="sk-SK"/>
    </w:rPr>
  </w:style>
  <w:style w:type="paragraph" w:customStyle="1" w:styleId="astrana">
    <w:name w:val="a.strana"/>
    <w:uiPriority w:val="99"/>
    <w:rsid w:val="00C30021"/>
    <w:pPr>
      <w:widowControl w:val="0"/>
      <w:autoSpaceDE w:val="0"/>
      <w:autoSpaceDN w:val="0"/>
      <w:adjustRightInd w:val="0"/>
      <w:spacing w:line="40" w:lineRule="atLeast"/>
      <w:jc w:val="both"/>
    </w:pPr>
    <w:rPr>
      <w:rFonts w:ascii="Helvetica" w:hAnsi="Helvetica" w:cs="Helvetica"/>
      <w:color w:val="000000"/>
      <w:sz w:val="14"/>
      <w:szCs w:val="14"/>
      <w:lang w:val="sk-SK" w:eastAsia="sk-SK"/>
    </w:rPr>
  </w:style>
  <w:style w:type="paragraph" w:customStyle="1" w:styleId="h2novelizovano">
    <w:name w:val="h2.novelizovano"/>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pc36centre">
    <w:name w:val="p.c36centre"/>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h2related-versions">
    <w:name w:val="h2.related-versions"/>
    <w:uiPriority w:val="99"/>
    <w:rsid w:val="00C30021"/>
    <w:pPr>
      <w:widowControl w:val="0"/>
      <w:autoSpaceDE w:val="0"/>
      <w:autoSpaceDN w:val="0"/>
      <w:adjustRightInd w:val="0"/>
      <w:spacing w:after="120" w:line="40" w:lineRule="atLeast"/>
      <w:ind w:left="-40" w:firstLine="320"/>
      <w:jc w:val="both"/>
    </w:pPr>
    <w:rPr>
      <w:rFonts w:ascii="Helvetica" w:hAnsi="Helvetica" w:cs="Helvetica"/>
      <w:color w:val="000000"/>
      <w:sz w:val="18"/>
      <w:szCs w:val="18"/>
      <w:lang w:val="sk-SK" w:eastAsia="sk-SK"/>
    </w:rPr>
  </w:style>
  <w:style w:type="paragraph" w:customStyle="1" w:styleId="h2skupina">
    <w:name w:val="h2.skupina"/>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spanbok-nadpis-literatura">
    <w:name w:val="span.bok-nadpis-literatura"/>
    <w:uiPriority w:val="99"/>
    <w:rsid w:val="00C30021"/>
    <w:pPr>
      <w:widowControl w:val="0"/>
      <w:autoSpaceDE w:val="0"/>
      <w:autoSpaceDN w:val="0"/>
      <w:adjustRightInd w:val="0"/>
      <w:spacing w:before="80" w:line="40" w:lineRule="atLeast"/>
    </w:pPr>
    <w:rPr>
      <w:rFonts w:ascii="Helvetica" w:hAnsi="Helvetica" w:cs="Helvetica"/>
      <w:b/>
      <w:bCs/>
      <w:color w:val="000000"/>
      <w:sz w:val="12"/>
      <w:szCs w:val="12"/>
      <w:lang w:val="sk-SK" w:eastAsia="sk-SK"/>
    </w:rPr>
  </w:style>
  <w:style w:type="paragraph" w:customStyle="1" w:styleId="h2zakladnipredpisj-active">
    <w:name w:val="h2.zakladnipredpis_j-active"/>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hlava-title">
    <w:name w:val="h1.hlava-title"/>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divjudikatura">
    <w:name w:val="div.judikatura"/>
    <w:uiPriority w:val="99"/>
    <w:rsid w:val="00C30021"/>
    <w:pPr>
      <w:widowControl w:val="0"/>
      <w:autoSpaceDE w:val="0"/>
      <w:autoSpaceDN w:val="0"/>
      <w:adjustRightInd w:val="0"/>
      <w:spacing w:after="80" w:line="40" w:lineRule="atLeast"/>
      <w:jc w:val="both"/>
    </w:pPr>
    <w:rPr>
      <w:rFonts w:ascii="Helvetica" w:hAnsi="Helvetica" w:cs="Helvetica"/>
      <w:color w:val="000000"/>
      <w:sz w:val="12"/>
      <w:szCs w:val="12"/>
      <w:lang w:val="sk-SK" w:eastAsia="sk-SK"/>
    </w:rPr>
  </w:style>
  <w:style w:type="paragraph" w:customStyle="1" w:styleId="aresults-list-group-more">
    <w:name w:val="a.results-list-group-more"/>
    <w:uiPriority w:val="99"/>
    <w:rsid w:val="00C30021"/>
    <w:pPr>
      <w:widowControl w:val="0"/>
      <w:autoSpaceDE w:val="0"/>
      <w:autoSpaceDN w:val="0"/>
      <w:adjustRightInd w:val="0"/>
      <w:spacing w:line="40" w:lineRule="atLeast"/>
      <w:jc w:val="both"/>
    </w:pPr>
    <w:rPr>
      <w:rFonts w:ascii="Helvetica" w:hAnsi="Helvetica" w:cs="Helvetica"/>
      <w:color w:val="000000"/>
      <w:sz w:val="12"/>
      <w:szCs w:val="12"/>
      <w:lang w:val="sk-SK" w:eastAsia="sk-SK"/>
    </w:rPr>
  </w:style>
  <w:style w:type="paragraph" w:customStyle="1" w:styleId="italic">
    <w:name w:val=".italic"/>
    <w:uiPriority w:val="99"/>
    <w:rsid w:val="00C30021"/>
    <w:pPr>
      <w:widowControl w:val="0"/>
      <w:autoSpaceDE w:val="0"/>
      <w:autoSpaceDN w:val="0"/>
      <w:adjustRightInd w:val="0"/>
      <w:spacing w:line="40" w:lineRule="atLeast"/>
      <w:jc w:val="both"/>
    </w:pPr>
    <w:rPr>
      <w:rFonts w:ascii="Helvetica" w:hAnsi="Helvetica" w:cs="Helvetica"/>
      <w:i/>
      <w:iCs/>
      <w:color w:val="000000"/>
      <w:sz w:val="18"/>
      <w:szCs w:val="18"/>
      <w:lang w:val="sk-SK" w:eastAsia="sk-SK"/>
    </w:rPr>
  </w:style>
  <w:style w:type="paragraph" w:customStyle="1" w:styleId="h1">
    <w:name w:val="h1"/>
    <w:uiPriority w:val="99"/>
    <w:rsid w:val="00C30021"/>
    <w:pPr>
      <w:widowControl w:val="0"/>
      <w:autoSpaceDE w:val="0"/>
      <w:autoSpaceDN w:val="0"/>
      <w:adjustRightInd w:val="0"/>
      <w:spacing w:before="360" w:after="180" w:line="160" w:lineRule="atLeast"/>
    </w:pPr>
    <w:rPr>
      <w:rFonts w:ascii="Helvetica" w:hAnsi="Helvetica" w:cs="Helvetica"/>
      <w:b/>
      <w:bCs/>
      <w:color w:val="000000"/>
      <w:sz w:val="36"/>
      <w:szCs w:val="36"/>
      <w:lang w:val="sk-SK" w:eastAsia="sk-SK"/>
    </w:rPr>
  </w:style>
  <w:style w:type="paragraph" w:customStyle="1" w:styleId="h2">
    <w:name w:val="h2"/>
    <w:uiPriority w:val="99"/>
    <w:rsid w:val="00C30021"/>
    <w:pPr>
      <w:widowControl w:val="0"/>
      <w:autoSpaceDE w:val="0"/>
      <w:autoSpaceDN w:val="0"/>
      <w:adjustRightInd w:val="0"/>
      <w:spacing w:line="40" w:lineRule="atLeast"/>
      <w:jc w:val="both"/>
    </w:pPr>
    <w:rPr>
      <w:rFonts w:ascii="Helvetica" w:hAnsi="Helvetica" w:cs="Helvetica"/>
      <w:color w:val="000000"/>
      <w:lang w:val="sk-SK" w:eastAsia="sk-SK"/>
    </w:rPr>
  </w:style>
  <w:style w:type="paragraph" w:customStyle="1" w:styleId="pcitation">
    <w:name w:val="p.citation"/>
    <w:uiPriority w:val="99"/>
    <w:rsid w:val="00C30021"/>
    <w:pPr>
      <w:widowControl w:val="0"/>
      <w:autoSpaceDE w:val="0"/>
      <w:autoSpaceDN w:val="0"/>
      <w:adjustRightInd w:val="0"/>
      <w:spacing w:line="40" w:lineRule="atLeast"/>
      <w:ind w:left="60"/>
    </w:pPr>
    <w:rPr>
      <w:rFonts w:ascii="Helvetica" w:hAnsi="Helvetica" w:cs="Helvetica"/>
      <w:color w:val="000000"/>
      <w:sz w:val="12"/>
      <w:szCs w:val="12"/>
      <w:lang w:val="sk-SK" w:eastAsia="sk-SK"/>
    </w:rPr>
  </w:style>
  <w:style w:type="paragraph" w:customStyle="1" w:styleId="divparagraf">
    <w:name w:val="div.paragraf"/>
    <w:uiPriority w:val="99"/>
    <w:rsid w:val="00C30021"/>
    <w:pPr>
      <w:widowControl w:val="0"/>
      <w:autoSpaceDE w:val="0"/>
      <w:autoSpaceDN w:val="0"/>
      <w:adjustRightInd w:val="0"/>
      <w:spacing w:after="80" w:line="40" w:lineRule="atLeast"/>
      <w:jc w:val="both"/>
    </w:pPr>
    <w:rPr>
      <w:rFonts w:ascii="Helvetica" w:hAnsi="Helvetica" w:cs="Helvetica"/>
      <w:b/>
      <w:bCs/>
      <w:color w:val="000000"/>
      <w:sz w:val="18"/>
      <w:szCs w:val="18"/>
      <w:lang w:val="sk-SK" w:eastAsia="sk-SK"/>
    </w:rPr>
  </w:style>
  <w:style w:type="paragraph" w:customStyle="1" w:styleId="h3">
    <w:name w:val="h3"/>
    <w:uiPriority w:val="99"/>
    <w:rsid w:val="00C30021"/>
    <w:pPr>
      <w:widowControl w:val="0"/>
      <w:autoSpaceDE w:val="0"/>
      <w:autoSpaceDN w:val="0"/>
      <w:adjustRightInd w:val="0"/>
      <w:spacing w:before="280" w:after="140" w:line="160" w:lineRule="atLeast"/>
    </w:pPr>
    <w:rPr>
      <w:rFonts w:ascii="Helvetica" w:hAnsi="Helvetica" w:cs="Helvetica"/>
      <w:b/>
      <w:bCs/>
      <w:color w:val="000000"/>
      <w:sz w:val="28"/>
      <w:szCs w:val="28"/>
      <w:lang w:val="sk-SK" w:eastAsia="sk-SK"/>
    </w:rPr>
  </w:style>
  <w:style w:type="paragraph" w:customStyle="1" w:styleId="footnote-displaycontent">
    <w:name w:val=".footnote-display_content"/>
    <w:uiPriority w:val="99"/>
    <w:rsid w:val="00C30021"/>
    <w:pPr>
      <w:widowControl w:val="0"/>
      <w:autoSpaceDE w:val="0"/>
      <w:autoSpaceDN w:val="0"/>
      <w:adjustRightInd w:val="0"/>
      <w:spacing w:line="40" w:lineRule="atLeast"/>
    </w:pPr>
    <w:rPr>
      <w:rFonts w:ascii="Helvetica" w:hAnsi="Helvetica" w:cs="Helvetica"/>
      <w:color w:val="000000"/>
      <w:sz w:val="18"/>
      <w:szCs w:val="18"/>
      <w:lang w:val="sk-SK" w:eastAsia="sk-SK"/>
    </w:rPr>
  </w:style>
  <w:style w:type="paragraph" w:customStyle="1" w:styleId="h4">
    <w:name w:val="h4"/>
    <w:uiPriority w:val="99"/>
    <w:rsid w:val="00C30021"/>
    <w:pPr>
      <w:widowControl w:val="0"/>
      <w:autoSpaceDE w:val="0"/>
      <w:autoSpaceDN w:val="0"/>
      <w:adjustRightInd w:val="0"/>
      <w:spacing w:before="200" w:after="100" w:line="160" w:lineRule="atLeast"/>
    </w:pPr>
    <w:rPr>
      <w:rFonts w:ascii="Helvetica" w:hAnsi="Helvetica" w:cs="Helvetica"/>
      <w:b/>
      <w:bCs/>
      <w:color w:val="000000"/>
      <w:sz w:val="26"/>
      <w:szCs w:val="26"/>
      <w:lang w:val="sk-SK" w:eastAsia="sk-SK"/>
    </w:rPr>
  </w:style>
  <w:style w:type="paragraph" w:customStyle="1" w:styleId="pc37centregras">
    <w:name w:val="p.c37centregras"/>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h5">
    <w:name w:val="h5"/>
    <w:uiPriority w:val="99"/>
    <w:rsid w:val="00C30021"/>
    <w:pPr>
      <w:widowControl w:val="0"/>
      <w:autoSpaceDE w:val="0"/>
      <w:autoSpaceDN w:val="0"/>
      <w:adjustRightInd w:val="0"/>
      <w:spacing w:before="200" w:after="100" w:line="160" w:lineRule="atLeast"/>
    </w:pPr>
    <w:rPr>
      <w:rFonts w:ascii="Helvetica" w:hAnsi="Helvetica" w:cs="Helvetica"/>
      <w:b/>
      <w:bCs/>
      <w:color w:val="000000"/>
      <w:sz w:val="24"/>
      <w:szCs w:val="24"/>
      <w:lang w:val="sk-SK" w:eastAsia="sk-SK"/>
    </w:rPr>
  </w:style>
  <w:style w:type="paragraph" w:customStyle="1" w:styleId="h6">
    <w:name w:val="h6"/>
    <w:uiPriority w:val="99"/>
    <w:rsid w:val="00C30021"/>
    <w:pPr>
      <w:widowControl w:val="0"/>
      <w:autoSpaceDE w:val="0"/>
      <w:autoSpaceDN w:val="0"/>
      <w:adjustRightInd w:val="0"/>
      <w:spacing w:before="200" w:after="100" w:line="160" w:lineRule="atLeast"/>
    </w:pPr>
    <w:rPr>
      <w:rFonts w:ascii="Helvetica" w:hAnsi="Helvetica" w:cs="Helvetica"/>
      <w:b/>
      <w:bCs/>
      <w:color w:val="000000"/>
      <w:sz w:val="22"/>
      <w:szCs w:val="22"/>
      <w:lang w:val="sk-SK" w:eastAsia="sk-SK"/>
    </w:rPr>
  </w:style>
  <w:style w:type="paragraph" w:customStyle="1" w:styleId="trrich-table-row">
    <w:name w:val="tr.rich-table-row"/>
    <w:uiPriority w:val="99"/>
    <w:rsid w:val="00C30021"/>
    <w:pPr>
      <w:widowControl w:val="0"/>
      <w:autoSpaceDE w:val="0"/>
      <w:autoSpaceDN w:val="0"/>
      <w:adjustRightInd w:val="0"/>
      <w:spacing w:line="40" w:lineRule="atLeast"/>
      <w:jc w:val="both"/>
    </w:pPr>
    <w:rPr>
      <w:rFonts w:ascii="Helvetica" w:hAnsi="Helvetica" w:cs="Helvetica"/>
      <w:color w:val="000000"/>
      <w:sz w:val="14"/>
      <w:szCs w:val="14"/>
      <w:lang w:val="sk-SK" w:eastAsia="sk-SK"/>
    </w:rPr>
  </w:style>
  <w:style w:type="paragraph" w:customStyle="1" w:styleId="h2republikuje">
    <w:name w:val="h2.republikuje"/>
    <w:uiPriority w:val="99"/>
    <w:rsid w:val="00C30021"/>
    <w:pPr>
      <w:widowControl w:val="0"/>
      <w:autoSpaceDE w:val="0"/>
      <w:autoSpaceDN w:val="0"/>
      <w:adjustRightInd w:val="0"/>
      <w:spacing w:after="100" w:line="40" w:lineRule="atLeast"/>
      <w:ind w:firstLine="320"/>
      <w:jc w:val="both"/>
    </w:pPr>
    <w:rPr>
      <w:rFonts w:ascii="Helvetica" w:hAnsi="Helvetica" w:cs="Helvetica"/>
      <w:color w:val="000000"/>
      <w:sz w:val="18"/>
      <w:szCs w:val="18"/>
      <w:lang w:val="sk-SK" w:eastAsia="sk-SK"/>
    </w:rPr>
  </w:style>
  <w:style w:type="paragraph" w:customStyle="1" w:styleId="footnote-display-content-header">
    <w:name w:val=".footnote-display-content-header"/>
    <w:uiPriority w:val="99"/>
    <w:rsid w:val="00C30021"/>
    <w:pPr>
      <w:widowControl w:val="0"/>
      <w:autoSpaceDE w:val="0"/>
      <w:autoSpaceDN w:val="0"/>
      <w:adjustRightInd w:val="0"/>
      <w:spacing w:line="40" w:lineRule="atLeast"/>
    </w:pPr>
    <w:rPr>
      <w:rFonts w:ascii="Helvetica" w:hAnsi="Helvetica" w:cs="Helvetica"/>
      <w:b/>
      <w:bCs/>
      <w:color w:val="000000"/>
      <w:sz w:val="18"/>
      <w:szCs w:val="18"/>
      <w:lang w:val="sk-SK" w:eastAsia="sk-SK"/>
    </w:rPr>
  </w:style>
  <w:style w:type="paragraph" w:customStyle="1" w:styleId="tdbunkaodsazeni">
    <w:name w:val="td.bunkaodsazeni"/>
    <w:uiPriority w:val="99"/>
    <w:rsid w:val="00C30021"/>
    <w:pPr>
      <w:widowControl w:val="0"/>
      <w:autoSpaceDE w:val="0"/>
      <w:autoSpaceDN w:val="0"/>
      <w:adjustRightInd w:val="0"/>
      <w:spacing w:line="40" w:lineRule="atLeast"/>
      <w:ind w:left="60" w:right="60"/>
      <w:jc w:val="both"/>
    </w:pPr>
    <w:rPr>
      <w:rFonts w:ascii="Helvetica" w:hAnsi="Helvetica" w:cs="Helvetica"/>
      <w:color w:val="000000"/>
      <w:sz w:val="18"/>
      <w:szCs w:val="18"/>
      <w:lang w:val="sk-SK" w:eastAsia="sk-SK"/>
    </w:rPr>
  </w:style>
  <w:style w:type="paragraph" w:customStyle="1" w:styleId="tablefrontpagetabulka">
    <w:name w:val="table.frontpagetabulka"/>
    <w:uiPriority w:val="99"/>
    <w:rsid w:val="00C30021"/>
    <w:pPr>
      <w:widowControl w:val="0"/>
      <w:autoSpaceDE w:val="0"/>
      <w:autoSpaceDN w:val="0"/>
      <w:adjustRightInd w:val="0"/>
      <w:spacing w:before="120" w:after="120" w:line="40" w:lineRule="atLeast"/>
      <w:jc w:val="both"/>
    </w:pPr>
    <w:rPr>
      <w:rFonts w:ascii="Helvetica" w:hAnsi="Helvetica" w:cs="Helvetica"/>
      <w:color w:val="000000"/>
      <w:sz w:val="18"/>
      <w:szCs w:val="18"/>
      <w:lang w:val="sk-SK" w:eastAsia="sk-SK"/>
    </w:rPr>
  </w:style>
  <w:style w:type="paragraph" w:customStyle="1" w:styleId="pti-section-2">
    <w:name w:val="p.ti-section-2"/>
    <w:uiPriority w:val="99"/>
    <w:rsid w:val="00C30021"/>
    <w:pPr>
      <w:widowControl w:val="0"/>
      <w:autoSpaceDE w:val="0"/>
      <w:autoSpaceDN w:val="0"/>
      <w:adjustRightInd w:val="0"/>
      <w:spacing w:after="100" w:line="40" w:lineRule="atLeast"/>
      <w:jc w:val="center"/>
    </w:pPr>
    <w:rPr>
      <w:rFonts w:ascii="Helvetica" w:hAnsi="Helvetica" w:cs="Helvetica"/>
      <w:b/>
      <w:bCs/>
      <w:color w:val="000000"/>
      <w:sz w:val="18"/>
      <w:szCs w:val="18"/>
      <w:lang w:val="sk-SK" w:eastAsia="sk-SK"/>
    </w:rPr>
  </w:style>
  <w:style w:type="paragraph" w:customStyle="1" w:styleId="ulgesaufz">
    <w:name w:val="ul.gesaufz"/>
    <w:uiPriority w:val="99"/>
    <w:rsid w:val="00C30021"/>
    <w:pPr>
      <w:widowControl w:val="0"/>
      <w:autoSpaceDE w:val="0"/>
      <w:autoSpaceDN w:val="0"/>
      <w:adjustRightInd w:val="0"/>
      <w:spacing w:line="40" w:lineRule="atLeast"/>
      <w:jc w:val="both"/>
    </w:pPr>
    <w:rPr>
      <w:rFonts w:ascii="Helvetica" w:hAnsi="Helvetica" w:cs="Helvetica"/>
      <w:color w:val="000000"/>
      <w:sz w:val="18"/>
      <w:szCs w:val="18"/>
      <w:lang w:val="sk-SK" w:eastAsia="sk-SK"/>
    </w:rPr>
  </w:style>
  <w:style w:type="paragraph" w:customStyle="1" w:styleId="h2rusi">
    <w:name w:val="h2.rusi"/>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amargin">
    <w:name w:val="a.margin"/>
    <w:uiPriority w:val="99"/>
    <w:rsid w:val="00C30021"/>
    <w:pPr>
      <w:widowControl w:val="0"/>
      <w:autoSpaceDE w:val="0"/>
      <w:autoSpaceDN w:val="0"/>
      <w:adjustRightInd w:val="0"/>
      <w:spacing w:line="40" w:lineRule="atLeast"/>
      <w:jc w:val="both"/>
    </w:pPr>
    <w:rPr>
      <w:rFonts w:ascii="Helvetica" w:hAnsi="Helvetica" w:cs="Helvetica"/>
      <w:b/>
      <w:bCs/>
      <w:color w:val="000000"/>
      <w:sz w:val="18"/>
      <w:szCs w:val="18"/>
      <w:lang w:val="sk-SK" w:eastAsia="sk-SK"/>
    </w:rPr>
  </w:style>
  <w:style w:type="paragraph" w:customStyle="1" w:styleId="divveta">
    <w:name w:val="div.veta"/>
    <w:uiPriority w:val="99"/>
    <w:rsid w:val="00C30021"/>
    <w:pPr>
      <w:widowControl w:val="0"/>
      <w:autoSpaceDE w:val="0"/>
      <w:autoSpaceDN w:val="0"/>
      <w:adjustRightInd w:val="0"/>
      <w:spacing w:after="180" w:line="40" w:lineRule="atLeast"/>
      <w:jc w:val="both"/>
    </w:pPr>
    <w:rPr>
      <w:rFonts w:ascii="Helvetica" w:hAnsi="Helvetica" w:cs="Helvetica"/>
      <w:b/>
      <w:bCs/>
      <w:color w:val="000000"/>
      <w:sz w:val="18"/>
      <w:szCs w:val="18"/>
      <w:lang w:val="sk-SK" w:eastAsia="sk-SK"/>
    </w:rPr>
  </w:style>
  <w:style w:type="paragraph" w:customStyle="1" w:styleId="divfn">
    <w:name w:val="div.fn"/>
    <w:uiPriority w:val="99"/>
    <w:rsid w:val="00C30021"/>
    <w:pPr>
      <w:widowControl w:val="0"/>
      <w:autoSpaceDE w:val="0"/>
      <w:autoSpaceDN w:val="0"/>
      <w:adjustRightInd w:val="0"/>
      <w:spacing w:line="40" w:lineRule="atLeast"/>
      <w:jc w:val="both"/>
    </w:pPr>
    <w:rPr>
      <w:rFonts w:ascii="Helvetica" w:hAnsi="Helvetica" w:cs="Helvetica"/>
      <w:color w:val="000000"/>
      <w:sz w:val="12"/>
      <w:szCs w:val="12"/>
      <w:lang w:val="sk-SK" w:eastAsia="sk-SK"/>
    </w:rPr>
  </w:style>
  <w:style w:type="paragraph" w:customStyle="1" w:styleId="h2predchozi">
    <w:name w:val="h2.predchozi"/>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h1skupina">
    <w:name w:val="h1.skupina"/>
    <w:uiPriority w:val="99"/>
    <w:rsid w:val="00C30021"/>
    <w:pPr>
      <w:widowControl w:val="0"/>
      <w:autoSpaceDE w:val="0"/>
      <w:autoSpaceDN w:val="0"/>
      <w:adjustRightInd w:val="0"/>
      <w:spacing w:line="40" w:lineRule="atLeast"/>
      <w:jc w:val="center"/>
    </w:pPr>
    <w:rPr>
      <w:rFonts w:ascii="Helvetica" w:hAnsi="Helvetica" w:cs="Helvetica"/>
      <w:b/>
      <w:bCs/>
      <w:color w:val="000000"/>
      <w:sz w:val="18"/>
      <w:szCs w:val="18"/>
      <w:lang w:val="sk-SK" w:eastAsia="sk-SK"/>
    </w:rPr>
  </w:style>
  <w:style w:type="paragraph" w:customStyle="1" w:styleId="hitlist-entry-author">
    <w:name w:val=".hitlist-entry-author"/>
    <w:uiPriority w:val="99"/>
    <w:rsid w:val="00C30021"/>
    <w:pPr>
      <w:widowControl w:val="0"/>
      <w:autoSpaceDE w:val="0"/>
      <w:autoSpaceDN w:val="0"/>
      <w:adjustRightInd w:val="0"/>
      <w:spacing w:line="40" w:lineRule="atLeast"/>
      <w:jc w:val="both"/>
    </w:pPr>
    <w:rPr>
      <w:rFonts w:ascii="Helvetica" w:hAnsi="Helvetica" w:cs="Helvetica"/>
      <w:color w:val="000000"/>
      <w:lang w:val="sk-SK" w:eastAsia="sk-SK"/>
    </w:rPr>
  </w:style>
  <w:style w:type="paragraph" w:customStyle="1" w:styleId="divcopyrighteu">
    <w:name w:val="div.copyrighteu"/>
    <w:uiPriority w:val="99"/>
    <w:rsid w:val="00C30021"/>
    <w:pPr>
      <w:widowControl w:val="0"/>
      <w:autoSpaceDE w:val="0"/>
      <w:autoSpaceDN w:val="0"/>
      <w:adjustRightInd w:val="0"/>
      <w:spacing w:line="40" w:lineRule="atLeast"/>
      <w:jc w:val="right"/>
    </w:pPr>
    <w:rPr>
      <w:rFonts w:ascii="Helvetica" w:hAnsi="Helvetica" w:cs="Helvetica"/>
      <w:i/>
      <w:iCs/>
      <w:color w:val="000000"/>
      <w:sz w:val="16"/>
      <w:szCs w:val="16"/>
      <w:lang w:val="sk-SK" w:eastAsia="sk-SK"/>
    </w:rPr>
  </w:style>
  <w:style w:type="paragraph" w:customStyle="1" w:styleId="tdright">
    <w:name w:val="td.right"/>
    <w:uiPriority w:val="99"/>
    <w:rsid w:val="00C30021"/>
    <w:pPr>
      <w:widowControl w:val="0"/>
      <w:autoSpaceDE w:val="0"/>
      <w:autoSpaceDN w:val="0"/>
      <w:adjustRightInd w:val="0"/>
      <w:spacing w:line="40" w:lineRule="atLeast"/>
      <w:jc w:val="right"/>
    </w:pPr>
    <w:rPr>
      <w:rFonts w:ascii="Helvetica" w:hAnsi="Helvetica" w:cs="Helvetica"/>
      <w:color w:val="000000"/>
      <w:sz w:val="18"/>
      <w:szCs w:val="18"/>
      <w:lang w:val="sk-SK" w:eastAsia="sk-SK"/>
    </w:rPr>
  </w:style>
  <w:style w:type="paragraph" w:customStyle="1" w:styleId="footnote-display-content-number">
    <w:name w:val=".footnote-display-content-number"/>
    <w:uiPriority w:val="99"/>
    <w:rsid w:val="00C30021"/>
    <w:pPr>
      <w:widowControl w:val="0"/>
      <w:autoSpaceDE w:val="0"/>
      <w:autoSpaceDN w:val="0"/>
      <w:adjustRightInd w:val="0"/>
      <w:spacing w:line="40" w:lineRule="atLeast"/>
    </w:pPr>
    <w:rPr>
      <w:rFonts w:ascii="Helvetica" w:hAnsi="Helvetica" w:cs="Helvetica"/>
      <w:b/>
      <w:bCs/>
      <w:color w:val="000000"/>
      <w:sz w:val="18"/>
      <w:szCs w:val="18"/>
      <w:lang w:val="sk-SK" w:eastAsia="sk-SK"/>
    </w:rPr>
  </w:style>
  <w:style w:type="paragraph" w:customStyle="1" w:styleId="toccitationtitle">
    <w:name w:val=".toc_citation_title"/>
    <w:uiPriority w:val="99"/>
    <w:rsid w:val="00C30021"/>
    <w:pPr>
      <w:widowControl w:val="0"/>
      <w:autoSpaceDE w:val="0"/>
      <w:autoSpaceDN w:val="0"/>
      <w:adjustRightInd w:val="0"/>
      <w:spacing w:before="140" w:line="40" w:lineRule="atLeast"/>
      <w:jc w:val="both"/>
    </w:pPr>
    <w:rPr>
      <w:rFonts w:ascii="Helvetica" w:hAnsi="Helvetica" w:cs="Helvetica"/>
      <w:b/>
      <w:bCs/>
      <w:color w:val="000000"/>
      <w:sz w:val="16"/>
      <w:szCs w:val="16"/>
      <w:lang w:val="sk-SK" w:eastAsia="sk-SK"/>
    </w:rPr>
  </w:style>
  <w:style w:type="paragraph" w:customStyle="1" w:styleId="tdbulletcolumn">
    <w:name w:val="td.bulletcolumn"/>
    <w:uiPriority w:val="99"/>
    <w:rsid w:val="00C30021"/>
    <w:pPr>
      <w:widowControl w:val="0"/>
      <w:autoSpaceDE w:val="0"/>
      <w:autoSpaceDN w:val="0"/>
      <w:adjustRightInd w:val="0"/>
      <w:spacing w:line="40" w:lineRule="atLeast"/>
      <w:jc w:val="both"/>
    </w:pPr>
    <w:rPr>
      <w:rFonts w:ascii="Helvetica" w:hAnsi="Helvetica" w:cs="Helvetica"/>
      <w:color w:val="800000"/>
      <w:sz w:val="18"/>
      <w:szCs w:val="18"/>
      <w:lang w:val="sk-SK" w:eastAsia="sk-SK"/>
    </w:rPr>
  </w:style>
  <w:style w:type="paragraph" w:customStyle="1" w:styleId="h2nolink">
    <w:name w:val="h2.nolink"/>
    <w:uiPriority w:val="99"/>
    <w:rsid w:val="00C30021"/>
    <w:pPr>
      <w:widowControl w:val="0"/>
      <w:autoSpaceDE w:val="0"/>
      <w:autoSpaceDN w:val="0"/>
      <w:adjustRightInd w:val="0"/>
      <w:spacing w:after="140" w:line="40" w:lineRule="atLeast"/>
      <w:ind w:left="-40" w:firstLine="320"/>
      <w:jc w:val="both"/>
    </w:pPr>
    <w:rPr>
      <w:rFonts w:ascii="Helvetica" w:hAnsi="Helvetica" w:cs="Helvetica"/>
      <w:color w:val="000000"/>
      <w:sz w:val="18"/>
      <w:szCs w:val="18"/>
      <w:lang w:val="sk-SK" w:eastAsia="sk-SK"/>
    </w:rPr>
  </w:style>
  <w:style w:type="paragraph" w:customStyle="1" w:styleId="h2dil-line">
    <w:name w:val="h2.dil-line"/>
    <w:uiPriority w:val="99"/>
    <w:rsid w:val="00C30021"/>
    <w:pPr>
      <w:widowControl w:val="0"/>
      <w:autoSpaceDE w:val="0"/>
      <w:autoSpaceDN w:val="0"/>
      <w:adjustRightInd w:val="0"/>
      <w:spacing w:line="40" w:lineRule="atLeast"/>
      <w:jc w:val="center"/>
    </w:pPr>
    <w:rPr>
      <w:rFonts w:ascii="Helvetica" w:hAnsi="Helvetica" w:cs="Helvetica"/>
      <w:b/>
      <w:bCs/>
      <w:color w:val="000000"/>
      <w:sz w:val="16"/>
      <w:szCs w:val="16"/>
      <w:lang w:val="sk-SK" w:eastAsia="sk-SK"/>
    </w:rPr>
  </w:style>
  <w:style w:type="paragraph" w:customStyle="1" w:styleId="signatory">
    <w:name w:val=".signatory"/>
    <w:uiPriority w:val="99"/>
    <w:rsid w:val="00C30021"/>
    <w:pPr>
      <w:widowControl w:val="0"/>
      <w:autoSpaceDE w:val="0"/>
      <w:autoSpaceDN w:val="0"/>
      <w:adjustRightInd w:val="0"/>
      <w:spacing w:line="40" w:lineRule="atLeast"/>
      <w:jc w:val="center"/>
    </w:pPr>
    <w:rPr>
      <w:rFonts w:ascii="Helvetica" w:hAnsi="Helvetica" w:cs="Helvetica"/>
      <w:color w:val="000000"/>
      <w:sz w:val="18"/>
      <w:szCs w:val="18"/>
      <w:lang w:val="sk-SK" w:eastAsia="sk-SK"/>
    </w:rPr>
  </w:style>
  <w:style w:type="paragraph" w:customStyle="1" w:styleId="h2zakladnipredpisc-active">
    <w:name w:val="h2.zakladnipredpis_c-active"/>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pti-art">
    <w:name w:val="p.ti-art"/>
    <w:uiPriority w:val="99"/>
    <w:rsid w:val="00C30021"/>
    <w:pPr>
      <w:widowControl w:val="0"/>
      <w:autoSpaceDE w:val="0"/>
      <w:autoSpaceDN w:val="0"/>
      <w:adjustRightInd w:val="0"/>
      <w:spacing w:before="280" w:after="100" w:line="40" w:lineRule="atLeast"/>
      <w:jc w:val="center"/>
    </w:pPr>
    <w:rPr>
      <w:rFonts w:ascii="Helvetica" w:hAnsi="Helvetica" w:cs="Helvetica"/>
      <w:i/>
      <w:iCs/>
      <w:color w:val="000000"/>
      <w:sz w:val="18"/>
      <w:szCs w:val="18"/>
      <w:lang w:val="sk-SK" w:eastAsia="sk-SK"/>
    </w:rPr>
  </w:style>
  <w:style w:type="paragraph" w:customStyle="1" w:styleId="h2zakladnipredpisk-active">
    <w:name w:val="h2.zakladnipredpis_k-active"/>
    <w:uiPriority w:val="99"/>
    <w:rsid w:val="00C30021"/>
    <w:pPr>
      <w:widowControl w:val="0"/>
      <w:autoSpaceDE w:val="0"/>
      <w:autoSpaceDN w:val="0"/>
      <w:adjustRightInd w:val="0"/>
      <w:spacing w:after="120" w:line="40" w:lineRule="atLeast"/>
      <w:ind w:firstLine="320"/>
      <w:jc w:val="both"/>
    </w:pPr>
    <w:rPr>
      <w:rFonts w:ascii="Helvetica" w:hAnsi="Helvetica" w:cs="Helvetica"/>
      <w:color w:val="000000"/>
      <w:sz w:val="18"/>
      <w:szCs w:val="18"/>
      <w:lang w:val="sk-SK" w:eastAsia="sk-SK"/>
    </w:rPr>
  </w:style>
  <w:style w:type="paragraph" w:customStyle="1" w:styleId="pti-section-1">
    <w:name w:val="p.ti-section-1"/>
    <w:uiPriority w:val="99"/>
    <w:rsid w:val="00C30021"/>
    <w:pPr>
      <w:widowControl w:val="0"/>
      <w:autoSpaceDE w:val="0"/>
      <w:autoSpaceDN w:val="0"/>
      <w:adjustRightInd w:val="0"/>
      <w:spacing w:before="280" w:after="100" w:line="40" w:lineRule="atLeast"/>
      <w:jc w:val="center"/>
    </w:pPr>
    <w:rPr>
      <w:rFonts w:ascii="Helvetica" w:hAnsi="Helvetica" w:cs="Helvetica"/>
      <w:b/>
      <w:bCs/>
      <w:color w:val="000000"/>
      <w:sz w:val="18"/>
      <w:szCs w:val="18"/>
      <w:lang w:val="sk-SK" w:eastAsia="sk-SK"/>
    </w:rPr>
  </w:style>
  <w:style w:type="paragraph" w:customStyle="1" w:styleId="imgobrazekbig">
    <w:name w:val="img.obrazekbig"/>
    <w:uiPriority w:val="99"/>
    <w:rsid w:val="00C30021"/>
    <w:pPr>
      <w:widowControl w:val="0"/>
      <w:autoSpaceDE w:val="0"/>
      <w:autoSpaceDN w:val="0"/>
      <w:adjustRightInd w:val="0"/>
      <w:spacing w:before="160" w:after="80" w:line="40" w:lineRule="atLeast"/>
      <w:jc w:val="both"/>
    </w:pPr>
    <w:rPr>
      <w:rFonts w:ascii="Helvetica" w:hAnsi="Helvetica" w:cs="Helvetica"/>
      <w:color w:val="000000"/>
      <w:sz w:val="18"/>
      <w:szCs w:val="18"/>
      <w:lang w:val="sk-SK" w:eastAsia="sk-SK"/>
    </w:rPr>
  </w:style>
  <w:style w:type="paragraph" w:customStyle="1" w:styleId="h1frontpagevydani">
    <w:name w:val="h1.frontpage_vydani"/>
    <w:uiPriority w:val="99"/>
    <w:rsid w:val="00C30021"/>
    <w:pPr>
      <w:widowControl w:val="0"/>
      <w:autoSpaceDE w:val="0"/>
      <w:autoSpaceDN w:val="0"/>
      <w:adjustRightInd w:val="0"/>
      <w:spacing w:after="220" w:line="40" w:lineRule="atLeast"/>
      <w:jc w:val="center"/>
    </w:pPr>
    <w:rPr>
      <w:rFonts w:ascii="Helvetica" w:hAnsi="Helvetica" w:cs="Helvetica"/>
      <w:b/>
      <w:bCs/>
      <w:color w:val="800000"/>
      <w:sz w:val="14"/>
      <w:szCs w:val="14"/>
      <w:lang w:val="sk-SK" w:eastAsia="sk-SK"/>
    </w:rPr>
  </w:style>
  <w:style w:type="paragraph" w:styleId="Predmetkomentra">
    <w:name w:val="annotation subject"/>
    <w:basedOn w:val="Textkomentra"/>
    <w:next w:val="Textkomentra"/>
    <w:link w:val="PredmetkomentraChar"/>
    <w:uiPriority w:val="99"/>
    <w:semiHidden/>
    <w:unhideWhenUsed/>
    <w:rsid w:val="003A03B2"/>
    <w:pPr>
      <w:jc w:val="both"/>
    </w:pPr>
    <w:rPr>
      <w:b/>
      <w:bCs/>
    </w:rPr>
  </w:style>
  <w:style w:type="character" w:customStyle="1" w:styleId="PredmetkomentraChar">
    <w:name w:val="Predmet komentára Char"/>
    <w:link w:val="Predmetkomentra"/>
    <w:uiPriority w:val="99"/>
    <w:semiHidden/>
    <w:rsid w:val="003A03B2"/>
    <w:rPr>
      <w:b/>
      <w:bCs/>
      <w:lang w:eastAsia="sk-SK"/>
    </w:rPr>
  </w:style>
  <w:style w:type="character" w:customStyle="1" w:styleId="apple-converted-space">
    <w:name w:val="apple-converted-space"/>
    <w:basedOn w:val="Predvolenpsmoodseku"/>
    <w:rsid w:val="00653471"/>
  </w:style>
  <w:style w:type="character" w:styleId="Siln">
    <w:name w:val="Strong"/>
    <w:uiPriority w:val="22"/>
    <w:qFormat/>
    <w:rsid w:val="000C46C8"/>
    <w:rPr>
      <w:rFonts w:cs="Times New Roman"/>
      <w:b/>
      <w:bCs/>
      <w:sz w:val="24"/>
    </w:rPr>
  </w:style>
  <w:style w:type="paragraph" w:styleId="Obyajntext">
    <w:name w:val="Plain Text"/>
    <w:basedOn w:val="Normlny"/>
    <w:link w:val="ObyajntextChar"/>
    <w:rsid w:val="000C46C8"/>
    <w:pPr>
      <w:spacing w:line="360" w:lineRule="auto"/>
      <w:ind w:left="680"/>
    </w:pPr>
    <w:rPr>
      <w:rFonts w:ascii="Consolas" w:eastAsia="Times New Roman" w:hAnsi="Consolas"/>
      <w:sz w:val="21"/>
      <w:szCs w:val="21"/>
      <w:lang/>
    </w:rPr>
  </w:style>
  <w:style w:type="character" w:customStyle="1" w:styleId="ObyajntextChar">
    <w:name w:val="Obyčajný text Char"/>
    <w:link w:val="Obyajntext"/>
    <w:rsid w:val="000C46C8"/>
    <w:rPr>
      <w:rFonts w:ascii="Consolas" w:hAnsi="Consolas" w:cs="Consolas"/>
      <w:sz w:val="21"/>
      <w:szCs w:val="21"/>
      <w:lang w:eastAsia="en-US"/>
    </w:rPr>
  </w:style>
  <w:style w:type="paragraph" w:customStyle="1" w:styleId="Odstavec">
    <w:name w:val="Odstavec"/>
    <w:basedOn w:val="Normlny"/>
    <w:link w:val="OdstavecChar"/>
    <w:autoRedefine/>
    <w:rsid w:val="000C46C8"/>
    <w:pPr>
      <w:keepNext/>
      <w:keepLines/>
      <w:framePr w:hSpace="141" w:wrap="around" w:vAnchor="page" w:hAnchor="margin" w:y="2971"/>
      <w:widowControl w:val="0"/>
      <w:spacing w:before="120"/>
      <w:ind w:left="168"/>
    </w:pPr>
    <w:rPr>
      <w:rFonts w:ascii="Arial" w:hAnsi="Arial"/>
      <w:caps/>
      <w:sz w:val="24"/>
      <w:szCs w:val="24"/>
      <w:lang/>
    </w:rPr>
  </w:style>
  <w:style w:type="character" w:customStyle="1" w:styleId="OdstavecChar">
    <w:name w:val="Odstavec Char"/>
    <w:link w:val="Odstavec"/>
    <w:locked/>
    <w:rsid w:val="000C46C8"/>
    <w:rPr>
      <w:rFonts w:ascii="Arial" w:eastAsia="Calibri" w:hAnsi="Arial" w:cs="Arial"/>
      <w:caps/>
      <w:sz w:val="24"/>
      <w:szCs w:val="24"/>
    </w:rPr>
  </w:style>
  <w:style w:type="character" w:customStyle="1" w:styleId="new0">
    <w:name w:val="new"/>
    <w:basedOn w:val="Predvolenpsmoodseku"/>
    <w:rsid w:val="004530AC"/>
  </w:style>
  <w:style w:type="paragraph" w:customStyle="1" w:styleId="para">
    <w:name w:val="para"/>
    <w:basedOn w:val="Normlny"/>
    <w:rsid w:val="0087279C"/>
    <w:pPr>
      <w:spacing w:before="100" w:beforeAutospacing="1" w:after="100" w:afterAutospacing="1"/>
    </w:pPr>
    <w:rPr>
      <w:rFonts w:ascii="Times New Roman" w:eastAsia="Times New Roman" w:hAnsi="Times New Roman"/>
      <w:sz w:val="24"/>
      <w:szCs w:val="24"/>
      <w:lang w:eastAsia="cs-CZ"/>
    </w:rPr>
  </w:style>
  <w:style w:type="paragraph" w:customStyle="1" w:styleId="go">
    <w:name w:val="go"/>
    <w:basedOn w:val="Normlny"/>
    <w:rsid w:val="0087279C"/>
    <w:pPr>
      <w:spacing w:before="100" w:beforeAutospacing="1" w:after="100" w:afterAutospacing="1"/>
    </w:pPr>
    <w:rPr>
      <w:rFonts w:ascii="Times New Roman" w:eastAsia="Times New Roman" w:hAnsi="Times New Roman"/>
      <w:sz w:val="24"/>
      <w:szCs w:val="24"/>
      <w:lang w:eastAsia="cs-CZ"/>
    </w:rPr>
  </w:style>
  <w:style w:type="character" w:styleId="PremennHTML">
    <w:name w:val="HTML Variable"/>
    <w:uiPriority w:val="99"/>
    <w:semiHidden/>
    <w:unhideWhenUsed/>
    <w:rsid w:val="0087279C"/>
    <w:rPr>
      <w:i/>
      <w:iCs/>
    </w:rPr>
  </w:style>
  <w:style w:type="table" w:styleId="Mriekatabuky">
    <w:name w:val="Table Grid"/>
    <w:basedOn w:val="Normlnatabuka"/>
    <w:uiPriority w:val="59"/>
    <w:rsid w:val="0057202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zia">
    <w:name w:val="Revision"/>
    <w:hidden/>
    <w:uiPriority w:val="99"/>
    <w:semiHidden/>
    <w:rsid w:val="00932036"/>
    <w:rPr>
      <w:rFonts w:ascii="Calibri" w:eastAsia="Calibri" w:hAnsi="Calibri"/>
      <w:sz w:val="22"/>
      <w:szCs w:val="22"/>
      <w:lang w:val="sk-SK" w:eastAsia="en-US"/>
    </w:rPr>
  </w:style>
  <w:style w:type="paragraph" w:styleId="Textkoncovejpoznmky">
    <w:name w:val="endnote text"/>
    <w:basedOn w:val="Normlny"/>
    <w:link w:val="TextkoncovejpoznmkyChar"/>
    <w:uiPriority w:val="99"/>
    <w:semiHidden/>
    <w:unhideWhenUsed/>
    <w:rsid w:val="0055794B"/>
    <w:rPr>
      <w:sz w:val="20"/>
      <w:szCs w:val="20"/>
    </w:rPr>
  </w:style>
  <w:style w:type="character" w:customStyle="1" w:styleId="TextkoncovejpoznmkyChar">
    <w:name w:val="Text koncovej poznámky Char"/>
    <w:link w:val="Textkoncovejpoznmky"/>
    <w:uiPriority w:val="99"/>
    <w:semiHidden/>
    <w:rsid w:val="0055794B"/>
    <w:rPr>
      <w:rFonts w:ascii="Calibri" w:eastAsia="Calibri" w:hAnsi="Calibri"/>
      <w:lang w:val="sk-SK" w:eastAsia="en-US"/>
    </w:rPr>
  </w:style>
  <w:style w:type="character" w:styleId="Odkaznakoncovpoznmku">
    <w:name w:val="endnote reference"/>
    <w:uiPriority w:val="99"/>
    <w:semiHidden/>
    <w:unhideWhenUsed/>
    <w:rsid w:val="0055794B"/>
    <w:rPr>
      <w:vertAlign w:val="superscript"/>
    </w:rPr>
  </w:style>
  <w:style w:type="paragraph" w:customStyle="1" w:styleId="Default">
    <w:name w:val="Default"/>
    <w:rsid w:val="003D68C4"/>
    <w:pPr>
      <w:autoSpaceDE w:val="0"/>
      <w:autoSpaceDN w:val="0"/>
      <w:adjustRightInd w:val="0"/>
    </w:pPr>
    <w:rPr>
      <w:color w:val="000000"/>
      <w:sz w:val="24"/>
      <w:szCs w:val="24"/>
    </w:rPr>
  </w:style>
  <w:style w:type="paragraph" w:customStyle="1" w:styleId="StylD">
    <w:name w:val="Styl D"/>
    <w:basedOn w:val="Normlny"/>
    <w:rsid w:val="00EB39FD"/>
    <w:pPr>
      <w:suppressAutoHyphens/>
      <w:spacing w:line="360" w:lineRule="auto"/>
      <w:jc w:val="both"/>
    </w:pPr>
    <w:rPr>
      <w:rFonts w:ascii="Arial" w:eastAsia="Times New Roman" w:hAnsi="Arial"/>
      <w:sz w:val="24"/>
      <w:szCs w:val="20"/>
      <w:lang w:eastAsia="ar-SA"/>
    </w:rPr>
  </w:style>
  <w:style w:type="paragraph" w:customStyle="1" w:styleId="Bodnovely">
    <w:name w:val="Bod novely"/>
    <w:basedOn w:val="Normlny"/>
    <w:qFormat/>
    <w:rsid w:val="00802D17"/>
    <w:pPr>
      <w:tabs>
        <w:tab w:val="left" w:pos="426"/>
      </w:tabs>
      <w:spacing w:before="240"/>
      <w:ind w:left="426" w:hanging="425"/>
    </w:pPr>
    <w:rPr>
      <w:rFonts w:eastAsia="Times New Roman"/>
      <w:szCs w:val="20"/>
    </w:rPr>
  </w:style>
  <w:style w:type="character" w:customStyle="1" w:styleId="h1a1">
    <w:name w:val="h1a1"/>
    <w:rsid w:val="00F43D06"/>
    <w:rPr>
      <w:vanish w:val="0"/>
      <w:webHidden w:val="0"/>
      <w:sz w:val="24"/>
      <w:szCs w:val="24"/>
      <w:specVanish w:val="0"/>
    </w:rPr>
  </w:style>
  <w:style w:type="paragraph" w:styleId="Normlnywebov">
    <w:name w:val="Normal (Web)"/>
    <w:basedOn w:val="Normlny"/>
    <w:uiPriority w:val="99"/>
    <w:semiHidden/>
    <w:unhideWhenUsed/>
    <w:rsid w:val="00D8115D"/>
    <w:pPr>
      <w:spacing w:before="100" w:beforeAutospacing="1" w:after="100" w:afterAutospacing="1"/>
    </w:pPr>
    <w:rPr>
      <w:rFonts w:ascii="Times New Roman" w:eastAsiaTheme="minorEastAsia" w:hAnsi="Times New Roman" w:cs="Times New Roman"/>
      <w:sz w:val="24"/>
      <w:szCs w:val="24"/>
      <w:lang w:eastAsia="cs-CZ"/>
    </w:rPr>
  </w:style>
  <w:style w:type="character" w:customStyle="1" w:styleId="TextpoznmkypodiarouChar">
    <w:name w:val="Text poznámky pod čiarou Char"/>
    <w:basedOn w:val="Predvolenpsmoodseku"/>
    <w:link w:val="Textpoznmkypodiarou"/>
    <w:uiPriority w:val="99"/>
    <w:rsid w:val="00BE290D"/>
    <w:rPr>
      <w:rFonts w:asciiTheme="minorHAnsi" w:eastAsiaTheme="minorHAnsi" w:hAnsiTheme="minorHAnsi" w:cstheme="minorBidi"/>
      <w:szCs w:val="22"/>
      <w:lang w:eastAsia="en-US"/>
    </w:rPr>
  </w:style>
</w:styles>
</file>

<file path=word/webSettings.xml><?xml version="1.0" encoding="utf-8"?>
<w:webSettings xmlns:r="http://schemas.openxmlformats.org/officeDocument/2006/relationships" xmlns:w="http://schemas.openxmlformats.org/wordprocessingml/2006/main">
  <w:divs>
    <w:div w:id="50009106">
      <w:bodyDiv w:val="1"/>
      <w:marLeft w:val="0"/>
      <w:marRight w:val="0"/>
      <w:marTop w:val="0"/>
      <w:marBottom w:val="0"/>
      <w:divBdr>
        <w:top w:val="none" w:sz="0" w:space="0" w:color="auto"/>
        <w:left w:val="none" w:sz="0" w:space="0" w:color="auto"/>
        <w:bottom w:val="none" w:sz="0" w:space="0" w:color="auto"/>
        <w:right w:val="none" w:sz="0" w:space="0" w:color="auto"/>
      </w:divBdr>
    </w:div>
    <w:div w:id="95099238">
      <w:bodyDiv w:val="1"/>
      <w:marLeft w:val="0"/>
      <w:marRight w:val="0"/>
      <w:marTop w:val="0"/>
      <w:marBottom w:val="0"/>
      <w:divBdr>
        <w:top w:val="none" w:sz="0" w:space="0" w:color="auto"/>
        <w:left w:val="none" w:sz="0" w:space="0" w:color="auto"/>
        <w:bottom w:val="none" w:sz="0" w:space="0" w:color="auto"/>
        <w:right w:val="none" w:sz="0" w:space="0" w:color="auto"/>
      </w:divBdr>
    </w:div>
    <w:div w:id="98910887">
      <w:bodyDiv w:val="1"/>
      <w:marLeft w:val="0"/>
      <w:marRight w:val="0"/>
      <w:marTop w:val="0"/>
      <w:marBottom w:val="0"/>
      <w:divBdr>
        <w:top w:val="none" w:sz="0" w:space="0" w:color="auto"/>
        <w:left w:val="none" w:sz="0" w:space="0" w:color="auto"/>
        <w:bottom w:val="none" w:sz="0" w:space="0" w:color="auto"/>
        <w:right w:val="none" w:sz="0" w:space="0" w:color="auto"/>
      </w:divBdr>
    </w:div>
    <w:div w:id="240986134">
      <w:bodyDiv w:val="1"/>
      <w:marLeft w:val="0"/>
      <w:marRight w:val="0"/>
      <w:marTop w:val="0"/>
      <w:marBottom w:val="0"/>
      <w:divBdr>
        <w:top w:val="none" w:sz="0" w:space="0" w:color="auto"/>
        <w:left w:val="none" w:sz="0" w:space="0" w:color="auto"/>
        <w:bottom w:val="none" w:sz="0" w:space="0" w:color="auto"/>
        <w:right w:val="none" w:sz="0" w:space="0" w:color="auto"/>
      </w:divBdr>
      <w:divsChild>
        <w:div w:id="1066801927">
          <w:marLeft w:val="547"/>
          <w:marRight w:val="0"/>
          <w:marTop w:val="115"/>
          <w:marBottom w:val="0"/>
          <w:divBdr>
            <w:top w:val="none" w:sz="0" w:space="0" w:color="auto"/>
            <w:left w:val="none" w:sz="0" w:space="0" w:color="auto"/>
            <w:bottom w:val="none" w:sz="0" w:space="0" w:color="auto"/>
            <w:right w:val="none" w:sz="0" w:space="0" w:color="auto"/>
          </w:divBdr>
        </w:div>
        <w:div w:id="1159155116">
          <w:marLeft w:val="547"/>
          <w:marRight w:val="0"/>
          <w:marTop w:val="115"/>
          <w:marBottom w:val="0"/>
          <w:divBdr>
            <w:top w:val="none" w:sz="0" w:space="0" w:color="auto"/>
            <w:left w:val="none" w:sz="0" w:space="0" w:color="auto"/>
            <w:bottom w:val="none" w:sz="0" w:space="0" w:color="auto"/>
            <w:right w:val="none" w:sz="0" w:space="0" w:color="auto"/>
          </w:divBdr>
        </w:div>
        <w:div w:id="631517804">
          <w:marLeft w:val="547"/>
          <w:marRight w:val="0"/>
          <w:marTop w:val="115"/>
          <w:marBottom w:val="0"/>
          <w:divBdr>
            <w:top w:val="none" w:sz="0" w:space="0" w:color="auto"/>
            <w:left w:val="none" w:sz="0" w:space="0" w:color="auto"/>
            <w:bottom w:val="none" w:sz="0" w:space="0" w:color="auto"/>
            <w:right w:val="none" w:sz="0" w:space="0" w:color="auto"/>
          </w:divBdr>
        </w:div>
        <w:div w:id="1409885968">
          <w:marLeft w:val="547"/>
          <w:marRight w:val="0"/>
          <w:marTop w:val="115"/>
          <w:marBottom w:val="0"/>
          <w:divBdr>
            <w:top w:val="none" w:sz="0" w:space="0" w:color="auto"/>
            <w:left w:val="none" w:sz="0" w:space="0" w:color="auto"/>
            <w:bottom w:val="none" w:sz="0" w:space="0" w:color="auto"/>
            <w:right w:val="none" w:sz="0" w:space="0" w:color="auto"/>
          </w:divBdr>
        </w:div>
        <w:div w:id="1322498">
          <w:marLeft w:val="547"/>
          <w:marRight w:val="0"/>
          <w:marTop w:val="115"/>
          <w:marBottom w:val="0"/>
          <w:divBdr>
            <w:top w:val="none" w:sz="0" w:space="0" w:color="auto"/>
            <w:left w:val="none" w:sz="0" w:space="0" w:color="auto"/>
            <w:bottom w:val="none" w:sz="0" w:space="0" w:color="auto"/>
            <w:right w:val="none" w:sz="0" w:space="0" w:color="auto"/>
          </w:divBdr>
        </w:div>
      </w:divsChild>
    </w:div>
    <w:div w:id="456144440">
      <w:bodyDiv w:val="1"/>
      <w:marLeft w:val="0"/>
      <w:marRight w:val="0"/>
      <w:marTop w:val="0"/>
      <w:marBottom w:val="0"/>
      <w:divBdr>
        <w:top w:val="none" w:sz="0" w:space="0" w:color="auto"/>
        <w:left w:val="none" w:sz="0" w:space="0" w:color="auto"/>
        <w:bottom w:val="none" w:sz="0" w:space="0" w:color="auto"/>
        <w:right w:val="none" w:sz="0" w:space="0" w:color="auto"/>
      </w:divBdr>
    </w:div>
    <w:div w:id="631255784">
      <w:bodyDiv w:val="1"/>
      <w:marLeft w:val="0"/>
      <w:marRight w:val="0"/>
      <w:marTop w:val="0"/>
      <w:marBottom w:val="0"/>
      <w:divBdr>
        <w:top w:val="none" w:sz="0" w:space="0" w:color="auto"/>
        <w:left w:val="none" w:sz="0" w:space="0" w:color="auto"/>
        <w:bottom w:val="none" w:sz="0" w:space="0" w:color="auto"/>
        <w:right w:val="none" w:sz="0" w:space="0" w:color="auto"/>
      </w:divBdr>
    </w:div>
    <w:div w:id="644043657">
      <w:bodyDiv w:val="1"/>
      <w:marLeft w:val="0"/>
      <w:marRight w:val="0"/>
      <w:marTop w:val="0"/>
      <w:marBottom w:val="0"/>
      <w:divBdr>
        <w:top w:val="none" w:sz="0" w:space="0" w:color="auto"/>
        <w:left w:val="none" w:sz="0" w:space="0" w:color="auto"/>
        <w:bottom w:val="none" w:sz="0" w:space="0" w:color="auto"/>
        <w:right w:val="none" w:sz="0" w:space="0" w:color="auto"/>
      </w:divBdr>
    </w:div>
    <w:div w:id="705565437">
      <w:bodyDiv w:val="1"/>
      <w:marLeft w:val="0"/>
      <w:marRight w:val="0"/>
      <w:marTop w:val="0"/>
      <w:marBottom w:val="0"/>
      <w:divBdr>
        <w:top w:val="none" w:sz="0" w:space="0" w:color="auto"/>
        <w:left w:val="none" w:sz="0" w:space="0" w:color="auto"/>
        <w:bottom w:val="none" w:sz="0" w:space="0" w:color="auto"/>
        <w:right w:val="none" w:sz="0" w:space="0" w:color="auto"/>
      </w:divBdr>
    </w:div>
    <w:div w:id="736132467">
      <w:bodyDiv w:val="1"/>
      <w:marLeft w:val="0"/>
      <w:marRight w:val="0"/>
      <w:marTop w:val="0"/>
      <w:marBottom w:val="0"/>
      <w:divBdr>
        <w:top w:val="none" w:sz="0" w:space="0" w:color="auto"/>
        <w:left w:val="none" w:sz="0" w:space="0" w:color="auto"/>
        <w:bottom w:val="none" w:sz="0" w:space="0" w:color="auto"/>
        <w:right w:val="none" w:sz="0" w:space="0" w:color="auto"/>
      </w:divBdr>
    </w:div>
    <w:div w:id="760642652">
      <w:bodyDiv w:val="1"/>
      <w:marLeft w:val="0"/>
      <w:marRight w:val="0"/>
      <w:marTop w:val="0"/>
      <w:marBottom w:val="0"/>
      <w:divBdr>
        <w:top w:val="none" w:sz="0" w:space="0" w:color="auto"/>
        <w:left w:val="none" w:sz="0" w:space="0" w:color="auto"/>
        <w:bottom w:val="none" w:sz="0" w:space="0" w:color="auto"/>
        <w:right w:val="none" w:sz="0" w:space="0" w:color="auto"/>
      </w:divBdr>
    </w:div>
    <w:div w:id="856769495">
      <w:bodyDiv w:val="1"/>
      <w:marLeft w:val="0"/>
      <w:marRight w:val="0"/>
      <w:marTop w:val="0"/>
      <w:marBottom w:val="0"/>
      <w:divBdr>
        <w:top w:val="none" w:sz="0" w:space="0" w:color="auto"/>
        <w:left w:val="none" w:sz="0" w:space="0" w:color="auto"/>
        <w:bottom w:val="none" w:sz="0" w:space="0" w:color="auto"/>
        <w:right w:val="none" w:sz="0" w:space="0" w:color="auto"/>
      </w:divBdr>
    </w:div>
    <w:div w:id="893126417">
      <w:bodyDiv w:val="1"/>
      <w:marLeft w:val="0"/>
      <w:marRight w:val="0"/>
      <w:marTop w:val="0"/>
      <w:marBottom w:val="0"/>
      <w:divBdr>
        <w:top w:val="none" w:sz="0" w:space="0" w:color="auto"/>
        <w:left w:val="none" w:sz="0" w:space="0" w:color="auto"/>
        <w:bottom w:val="none" w:sz="0" w:space="0" w:color="auto"/>
        <w:right w:val="none" w:sz="0" w:space="0" w:color="auto"/>
      </w:divBdr>
    </w:div>
    <w:div w:id="929698468">
      <w:bodyDiv w:val="1"/>
      <w:marLeft w:val="0"/>
      <w:marRight w:val="0"/>
      <w:marTop w:val="0"/>
      <w:marBottom w:val="0"/>
      <w:divBdr>
        <w:top w:val="none" w:sz="0" w:space="0" w:color="auto"/>
        <w:left w:val="none" w:sz="0" w:space="0" w:color="auto"/>
        <w:bottom w:val="none" w:sz="0" w:space="0" w:color="auto"/>
        <w:right w:val="none" w:sz="0" w:space="0" w:color="auto"/>
      </w:divBdr>
    </w:div>
    <w:div w:id="1021324525">
      <w:bodyDiv w:val="1"/>
      <w:marLeft w:val="0"/>
      <w:marRight w:val="0"/>
      <w:marTop w:val="0"/>
      <w:marBottom w:val="0"/>
      <w:divBdr>
        <w:top w:val="none" w:sz="0" w:space="0" w:color="auto"/>
        <w:left w:val="none" w:sz="0" w:space="0" w:color="auto"/>
        <w:bottom w:val="none" w:sz="0" w:space="0" w:color="auto"/>
        <w:right w:val="none" w:sz="0" w:space="0" w:color="auto"/>
      </w:divBdr>
    </w:div>
    <w:div w:id="1088576211">
      <w:bodyDiv w:val="1"/>
      <w:marLeft w:val="0"/>
      <w:marRight w:val="0"/>
      <w:marTop w:val="0"/>
      <w:marBottom w:val="0"/>
      <w:divBdr>
        <w:top w:val="none" w:sz="0" w:space="0" w:color="auto"/>
        <w:left w:val="none" w:sz="0" w:space="0" w:color="auto"/>
        <w:bottom w:val="none" w:sz="0" w:space="0" w:color="auto"/>
        <w:right w:val="none" w:sz="0" w:space="0" w:color="auto"/>
      </w:divBdr>
    </w:div>
    <w:div w:id="1150250673">
      <w:bodyDiv w:val="1"/>
      <w:marLeft w:val="0"/>
      <w:marRight w:val="0"/>
      <w:marTop w:val="0"/>
      <w:marBottom w:val="0"/>
      <w:divBdr>
        <w:top w:val="none" w:sz="0" w:space="0" w:color="auto"/>
        <w:left w:val="none" w:sz="0" w:space="0" w:color="auto"/>
        <w:bottom w:val="none" w:sz="0" w:space="0" w:color="auto"/>
        <w:right w:val="none" w:sz="0" w:space="0" w:color="auto"/>
      </w:divBdr>
    </w:div>
    <w:div w:id="1222907668">
      <w:bodyDiv w:val="1"/>
      <w:marLeft w:val="0"/>
      <w:marRight w:val="0"/>
      <w:marTop w:val="0"/>
      <w:marBottom w:val="0"/>
      <w:divBdr>
        <w:top w:val="none" w:sz="0" w:space="0" w:color="auto"/>
        <w:left w:val="none" w:sz="0" w:space="0" w:color="auto"/>
        <w:bottom w:val="none" w:sz="0" w:space="0" w:color="auto"/>
        <w:right w:val="none" w:sz="0" w:space="0" w:color="auto"/>
      </w:divBdr>
    </w:div>
    <w:div w:id="1507209069">
      <w:bodyDiv w:val="1"/>
      <w:marLeft w:val="0"/>
      <w:marRight w:val="0"/>
      <w:marTop w:val="0"/>
      <w:marBottom w:val="0"/>
      <w:divBdr>
        <w:top w:val="none" w:sz="0" w:space="0" w:color="auto"/>
        <w:left w:val="none" w:sz="0" w:space="0" w:color="auto"/>
        <w:bottom w:val="none" w:sz="0" w:space="0" w:color="auto"/>
        <w:right w:val="none" w:sz="0" w:space="0" w:color="auto"/>
      </w:divBdr>
    </w:div>
    <w:div w:id="1873959772">
      <w:bodyDiv w:val="1"/>
      <w:marLeft w:val="0"/>
      <w:marRight w:val="0"/>
      <w:marTop w:val="0"/>
      <w:marBottom w:val="0"/>
      <w:divBdr>
        <w:top w:val="none" w:sz="0" w:space="0" w:color="auto"/>
        <w:left w:val="none" w:sz="0" w:space="0" w:color="auto"/>
        <w:bottom w:val="none" w:sz="0" w:space="0" w:color="auto"/>
        <w:right w:val="none" w:sz="0" w:space="0" w:color="auto"/>
      </w:divBdr>
      <w:divsChild>
        <w:div w:id="847989922">
          <w:marLeft w:val="0"/>
          <w:marRight w:val="0"/>
          <w:marTop w:val="0"/>
          <w:marBottom w:val="0"/>
          <w:divBdr>
            <w:top w:val="none" w:sz="0" w:space="0" w:color="auto"/>
            <w:left w:val="none" w:sz="0" w:space="0" w:color="auto"/>
            <w:bottom w:val="none" w:sz="0" w:space="0" w:color="auto"/>
            <w:right w:val="none" w:sz="0" w:space="0" w:color="auto"/>
          </w:divBdr>
          <w:divsChild>
            <w:div w:id="796683840">
              <w:marLeft w:val="0"/>
              <w:marRight w:val="0"/>
              <w:marTop w:val="0"/>
              <w:marBottom w:val="0"/>
              <w:divBdr>
                <w:top w:val="none" w:sz="0" w:space="0" w:color="auto"/>
                <w:left w:val="none" w:sz="0" w:space="0" w:color="auto"/>
                <w:bottom w:val="none" w:sz="0" w:space="0" w:color="auto"/>
                <w:right w:val="none" w:sz="0" w:space="0" w:color="auto"/>
              </w:divBdr>
              <w:divsChild>
                <w:div w:id="116919595">
                  <w:marLeft w:val="0"/>
                  <w:marRight w:val="0"/>
                  <w:marTop w:val="0"/>
                  <w:marBottom w:val="0"/>
                  <w:divBdr>
                    <w:top w:val="none" w:sz="0" w:space="0" w:color="auto"/>
                    <w:left w:val="none" w:sz="0" w:space="0" w:color="auto"/>
                    <w:bottom w:val="none" w:sz="0" w:space="0" w:color="auto"/>
                    <w:right w:val="none" w:sz="0" w:space="0" w:color="auto"/>
                  </w:divBdr>
                  <w:divsChild>
                    <w:div w:id="263921376">
                      <w:marLeft w:val="0"/>
                      <w:marRight w:val="0"/>
                      <w:marTop w:val="0"/>
                      <w:marBottom w:val="0"/>
                      <w:divBdr>
                        <w:top w:val="none" w:sz="0" w:space="0" w:color="auto"/>
                        <w:left w:val="none" w:sz="0" w:space="0" w:color="auto"/>
                        <w:bottom w:val="none" w:sz="0" w:space="0" w:color="auto"/>
                        <w:right w:val="none" w:sz="0" w:space="0" w:color="auto"/>
                      </w:divBdr>
                      <w:divsChild>
                        <w:div w:id="443884877">
                          <w:marLeft w:val="0"/>
                          <w:marRight w:val="0"/>
                          <w:marTop w:val="0"/>
                          <w:marBottom w:val="100"/>
                          <w:divBdr>
                            <w:top w:val="none" w:sz="0" w:space="0" w:color="auto"/>
                            <w:left w:val="none" w:sz="0" w:space="0" w:color="auto"/>
                            <w:bottom w:val="none" w:sz="0" w:space="0" w:color="auto"/>
                            <w:right w:val="none" w:sz="0" w:space="0" w:color="auto"/>
                          </w:divBdr>
                          <w:divsChild>
                            <w:div w:id="36050513">
                              <w:marLeft w:val="0"/>
                              <w:marRight w:val="0"/>
                              <w:marTop w:val="0"/>
                              <w:marBottom w:val="0"/>
                              <w:divBdr>
                                <w:top w:val="none" w:sz="0" w:space="0" w:color="auto"/>
                                <w:left w:val="none" w:sz="0" w:space="0" w:color="auto"/>
                                <w:bottom w:val="none" w:sz="0" w:space="0" w:color="auto"/>
                                <w:right w:val="none" w:sz="0" w:space="0" w:color="auto"/>
                              </w:divBdr>
                            </w:div>
                            <w:div w:id="840966865">
                              <w:marLeft w:val="0"/>
                              <w:marRight w:val="0"/>
                              <w:marTop w:val="0"/>
                              <w:marBottom w:val="0"/>
                              <w:divBdr>
                                <w:top w:val="none" w:sz="0" w:space="0" w:color="auto"/>
                                <w:left w:val="none" w:sz="0" w:space="0" w:color="auto"/>
                                <w:bottom w:val="none" w:sz="0" w:space="0" w:color="auto"/>
                                <w:right w:val="none" w:sz="0" w:space="0" w:color="auto"/>
                              </w:divBdr>
                            </w:div>
                            <w:div w:id="1094935865">
                              <w:marLeft w:val="0"/>
                              <w:marRight w:val="0"/>
                              <w:marTop w:val="0"/>
                              <w:marBottom w:val="0"/>
                              <w:divBdr>
                                <w:top w:val="none" w:sz="0" w:space="0" w:color="auto"/>
                                <w:left w:val="none" w:sz="0" w:space="0" w:color="auto"/>
                                <w:bottom w:val="none" w:sz="0" w:space="0" w:color="auto"/>
                                <w:right w:val="none" w:sz="0" w:space="0" w:color="auto"/>
                              </w:divBdr>
                            </w:div>
                            <w:div w:id="1351178891">
                              <w:marLeft w:val="0"/>
                              <w:marRight w:val="0"/>
                              <w:marTop w:val="0"/>
                              <w:marBottom w:val="0"/>
                              <w:divBdr>
                                <w:top w:val="none" w:sz="0" w:space="0" w:color="auto"/>
                                <w:left w:val="none" w:sz="0" w:space="0" w:color="auto"/>
                                <w:bottom w:val="none" w:sz="0" w:space="0" w:color="auto"/>
                                <w:right w:val="none" w:sz="0" w:space="0" w:color="auto"/>
                              </w:divBdr>
                            </w:div>
                            <w:div w:id="1622565529">
                              <w:marLeft w:val="0"/>
                              <w:marRight w:val="0"/>
                              <w:marTop w:val="0"/>
                              <w:marBottom w:val="0"/>
                              <w:divBdr>
                                <w:top w:val="none" w:sz="0" w:space="0" w:color="auto"/>
                                <w:left w:val="none" w:sz="0" w:space="0" w:color="auto"/>
                                <w:bottom w:val="none" w:sz="0" w:space="0" w:color="auto"/>
                                <w:right w:val="none" w:sz="0" w:space="0" w:color="auto"/>
                              </w:divBdr>
                            </w:div>
                            <w:div w:id="1723407989">
                              <w:marLeft w:val="0"/>
                              <w:marRight w:val="0"/>
                              <w:marTop w:val="0"/>
                              <w:marBottom w:val="0"/>
                              <w:divBdr>
                                <w:top w:val="none" w:sz="0" w:space="0" w:color="auto"/>
                                <w:left w:val="none" w:sz="0" w:space="0" w:color="auto"/>
                                <w:bottom w:val="none" w:sz="0" w:space="0" w:color="auto"/>
                                <w:right w:val="none" w:sz="0" w:space="0" w:color="auto"/>
                              </w:divBdr>
                            </w:div>
                            <w:div w:id="1832527430">
                              <w:marLeft w:val="0"/>
                              <w:marRight w:val="0"/>
                              <w:marTop w:val="0"/>
                              <w:marBottom w:val="0"/>
                              <w:divBdr>
                                <w:top w:val="none" w:sz="0" w:space="0" w:color="auto"/>
                                <w:left w:val="none" w:sz="0" w:space="0" w:color="auto"/>
                                <w:bottom w:val="none" w:sz="0" w:space="0" w:color="auto"/>
                                <w:right w:val="none" w:sz="0" w:space="0" w:color="auto"/>
                              </w:divBdr>
                            </w:div>
                          </w:divsChild>
                        </w:div>
                        <w:div w:id="121392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64441">
                  <w:marLeft w:val="0"/>
                  <w:marRight w:val="0"/>
                  <w:marTop w:val="0"/>
                  <w:marBottom w:val="0"/>
                  <w:divBdr>
                    <w:top w:val="none" w:sz="0" w:space="0" w:color="auto"/>
                    <w:left w:val="none" w:sz="0" w:space="0" w:color="auto"/>
                    <w:bottom w:val="none" w:sz="0" w:space="0" w:color="auto"/>
                    <w:right w:val="none" w:sz="0" w:space="0" w:color="auto"/>
                  </w:divBdr>
                  <w:divsChild>
                    <w:div w:id="1161196629">
                      <w:marLeft w:val="0"/>
                      <w:marRight w:val="0"/>
                      <w:marTop w:val="0"/>
                      <w:marBottom w:val="0"/>
                      <w:divBdr>
                        <w:top w:val="none" w:sz="0" w:space="0" w:color="auto"/>
                        <w:left w:val="none" w:sz="0" w:space="0" w:color="auto"/>
                        <w:bottom w:val="none" w:sz="0" w:space="0" w:color="auto"/>
                        <w:right w:val="none" w:sz="0" w:space="0" w:color="auto"/>
                      </w:divBdr>
                      <w:divsChild>
                        <w:div w:id="118843474">
                          <w:marLeft w:val="0"/>
                          <w:marRight w:val="0"/>
                          <w:marTop w:val="0"/>
                          <w:marBottom w:val="100"/>
                          <w:divBdr>
                            <w:top w:val="none" w:sz="0" w:space="0" w:color="auto"/>
                            <w:left w:val="none" w:sz="0" w:space="0" w:color="auto"/>
                            <w:bottom w:val="none" w:sz="0" w:space="0" w:color="auto"/>
                            <w:right w:val="none" w:sz="0" w:space="0" w:color="auto"/>
                          </w:divBdr>
                        </w:div>
                        <w:div w:id="28897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87904">
                  <w:marLeft w:val="0"/>
                  <w:marRight w:val="0"/>
                  <w:marTop w:val="0"/>
                  <w:marBottom w:val="0"/>
                  <w:divBdr>
                    <w:top w:val="none" w:sz="0" w:space="0" w:color="auto"/>
                    <w:left w:val="none" w:sz="0" w:space="0" w:color="auto"/>
                    <w:bottom w:val="none" w:sz="0" w:space="0" w:color="auto"/>
                    <w:right w:val="none" w:sz="0" w:space="0" w:color="auto"/>
                  </w:divBdr>
                  <w:divsChild>
                    <w:div w:id="1507280297">
                      <w:marLeft w:val="0"/>
                      <w:marRight w:val="0"/>
                      <w:marTop w:val="0"/>
                      <w:marBottom w:val="0"/>
                      <w:divBdr>
                        <w:top w:val="none" w:sz="0" w:space="0" w:color="auto"/>
                        <w:left w:val="none" w:sz="0" w:space="0" w:color="auto"/>
                        <w:bottom w:val="none" w:sz="0" w:space="0" w:color="auto"/>
                        <w:right w:val="none" w:sz="0" w:space="0" w:color="auto"/>
                      </w:divBdr>
                      <w:divsChild>
                        <w:div w:id="1006665242">
                          <w:marLeft w:val="0"/>
                          <w:marRight w:val="0"/>
                          <w:marTop w:val="0"/>
                          <w:marBottom w:val="100"/>
                          <w:divBdr>
                            <w:top w:val="none" w:sz="0" w:space="0" w:color="auto"/>
                            <w:left w:val="none" w:sz="0" w:space="0" w:color="auto"/>
                            <w:bottom w:val="none" w:sz="0" w:space="0" w:color="auto"/>
                            <w:right w:val="none" w:sz="0" w:space="0" w:color="auto"/>
                          </w:divBdr>
                          <w:divsChild>
                            <w:div w:id="881477639">
                              <w:marLeft w:val="0"/>
                              <w:marRight w:val="0"/>
                              <w:marTop w:val="0"/>
                              <w:marBottom w:val="0"/>
                              <w:divBdr>
                                <w:top w:val="none" w:sz="0" w:space="0" w:color="auto"/>
                                <w:left w:val="none" w:sz="0" w:space="0" w:color="auto"/>
                                <w:bottom w:val="none" w:sz="0" w:space="0" w:color="auto"/>
                                <w:right w:val="none" w:sz="0" w:space="0" w:color="auto"/>
                              </w:divBdr>
                            </w:div>
                            <w:div w:id="1623150886">
                              <w:marLeft w:val="0"/>
                              <w:marRight w:val="0"/>
                              <w:marTop w:val="0"/>
                              <w:marBottom w:val="0"/>
                              <w:divBdr>
                                <w:top w:val="none" w:sz="0" w:space="0" w:color="auto"/>
                                <w:left w:val="none" w:sz="0" w:space="0" w:color="auto"/>
                                <w:bottom w:val="none" w:sz="0" w:space="0" w:color="auto"/>
                                <w:right w:val="none" w:sz="0" w:space="0" w:color="auto"/>
                              </w:divBdr>
                            </w:div>
                          </w:divsChild>
                        </w:div>
                        <w:div w:id="164300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83977">
                  <w:marLeft w:val="0"/>
                  <w:marRight w:val="0"/>
                  <w:marTop w:val="0"/>
                  <w:marBottom w:val="0"/>
                  <w:divBdr>
                    <w:top w:val="none" w:sz="0" w:space="0" w:color="auto"/>
                    <w:left w:val="none" w:sz="0" w:space="0" w:color="auto"/>
                    <w:bottom w:val="none" w:sz="0" w:space="0" w:color="auto"/>
                    <w:right w:val="none" w:sz="0" w:space="0" w:color="auto"/>
                  </w:divBdr>
                  <w:divsChild>
                    <w:div w:id="2008247054">
                      <w:marLeft w:val="0"/>
                      <w:marRight w:val="0"/>
                      <w:marTop w:val="0"/>
                      <w:marBottom w:val="0"/>
                      <w:divBdr>
                        <w:top w:val="none" w:sz="0" w:space="0" w:color="auto"/>
                        <w:left w:val="none" w:sz="0" w:space="0" w:color="auto"/>
                        <w:bottom w:val="none" w:sz="0" w:space="0" w:color="auto"/>
                        <w:right w:val="none" w:sz="0" w:space="0" w:color="auto"/>
                      </w:divBdr>
                      <w:divsChild>
                        <w:div w:id="549347004">
                          <w:marLeft w:val="0"/>
                          <w:marRight w:val="0"/>
                          <w:marTop w:val="0"/>
                          <w:marBottom w:val="0"/>
                          <w:divBdr>
                            <w:top w:val="none" w:sz="0" w:space="0" w:color="auto"/>
                            <w:left w:val="none" w:sz="0" w:space="0" w:color="auto"/>
                            <w:bottom w:val="none" w:sz="0" w:space="0" w:color="auto"/>
                            <w:right w:val="none" w:sz="0" w:space="0" w:color="auto"/>
                          </w:divBdr>
                        </w:div>
                        <w:div w:id="1245801890">
                          <w:marLeft w:val="0"/>
                          <w:marRight w:val="0"/>
                          <w:marTop w:val="0"/>
                          <w:marBottom w:val="100"/>
                          <w:divBdr>
                            <w:top w:val="none" w:sz="0" w:space="0" w:color="auto"/>
                            <w:left w:val="none" w:sz="0" w:space="0" w:color="auto"/>
                            <w:bottom w:val="none" w:sz="0" w:space="0" w:color="auto"/>
                            <w:right w:val="none" w:sz="0" w:space="0" w:color="auto"/>
                          </w:divBdr>
                          <w:divsChild>
                            <w:div w:id="26150641">
                              <w:marLeft w:val="0"/>
                              <w:marRight w:val="0"/>
                              <w:marTop w:val="0"/>
                              <w:marBottom w:val="0"/>
                              <w:divBdr>
                                <w:top w:val="none" w:sz="0" w:space="0" w:color="auto"/>
                                <w:left w:val="none" w:sz="0" w:space="0" w:color="auto"/>
                                <w:bottom w:val="none" w:sz="0" w:space="0" w:color="auto"/>
                                <w:right w:val="none" w:sz="0" w:space="0" w:color="auto"/>
                              </w:divBdr>
                            </w:div>
                            <w:div w:id="264388370">
                              <w:marLeft w:val="0"/>
                              <w:marRight w:val="0"/>
                              <w:marTop w:val="0"/>
                              <w:marBottom w:val="0"/>
                              <w:divBdr>
                                <w:top w:val="none" w:sz="0" w:space="0" w:color="auto"/>
                                <w:left w:val="none" w:sz="0" w:space="0" w:color="auto"/>
                                <w:bottom w:val="none" w:sz="0" w:space="0" w:color="auto"/>
                                <w:right w:val="none" w:sz="0" w:space="0" w:color="auto"/>
                              </w:divBdr>
                            </w:div>
                            <w:div w:id="588125276">
                              <w:marLeft w:val="0"/>
                              <w:marRight w:val="0"/>
                              <w:marTop w:val="0"/>
                              <w:marBottom w:val="0"/>
                              <w:divBdr>
                                <w:top w:val="none" w:sz="0" w:space="0" w:color="auto"/>
                                <w:left w:val="none" w:sz="0" w:space="0" w:color="auto"/>
                                <w:bottom w:val="none" w:sz="0" w:space="0" w:color="auto"/>
                                <w:right w:val="none" w:sz="0" w:space="0" w:color="auto"/>
                              </w:divBdr>
                            </w:div>
                            <w:div w:id="645356409">
                              <w:marLeft w:val="0"/>
                              <w:marRight w:val="0"/>
                              <w:marTop w:val="0"/>
                              <w:marBottom w:val="0"/>
                              <w:divBdr>
                                <w:top w:val="none" w:sz="0" w:space="0" w:color="auto"/>
                                <w:left w:val="none" w:sz="0" w:space="0" w:color="auto"/>
                                <w:bottom w:val="none" w:sz="0" w:space="0" w:color="auto"/>
                                <w:right w:val="none" w:sz="0" w:space="0" w:color="auto"/>
                              </w:divBdr>
                            </w:div>
                            <w:div w:id="121041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351308">
                  <w:marLeft w:val="0"/>
                  <w:marRight w:val="0"/>
                  <w:marTop w:val="0"/>
                  <w:marBottom w:val="0"/>
                  <w:divBdr>
                    <w:top w:val="none" w:sz="0" w:space="0" w:color="auto"/>
                    <w:left w:val="none" w:sz="0" w:space="0" w:color="auto"/>
                    <w:bottom w:val="none" w:sz="0" w:space="0" w:color="auto"/>
                    <w:right w:val="none" w:sz="0" w:space="0" w:color="auto"/>
                  </w:divBdr>
                  <w:divsChild>
                    <w:div w:id="765886244">
                      <w:marLeft w:val="0"/>
                      <w:marRight w:val="0"/>
                      <w:marTop w:val="0"/>
                      <w:marBottom w:val="0"/>
                      <w:divBdr>
                        <w:top w:val="none" w:sz="0" w:space="0" w:color="auto"/>
                        <w:left w:val="none" w:sz="0" w:space="0" w:color="auto"/>
                        <w:bottom w:val="none" w:sz="0" w:space="0" w:color="auto"/>
                        <w:right w:val="none" w:sz="0" w:space="0" w:color="auto"/>
                      </w:divBdr>
                      <w:divsChild>
                        <w:div w:id="778570781">
                          <w:marLeft w:val="0"/>
                          <w:marRight w:val="0"/>
                          <w:marTop w:val="0"/>
                          <w:marBottom w:val="100"/>
                          <w:divBdr>
                            <w:top w:val="none" w:sz="0" w:space="0" w:color="auto"/>
                            <w:left w:val="none" w:sz="0" w:space="0" w:color="auto"/>
                            <w:bottom w:val="none" w:sz="0" w:space="0" w:color="auto"/>
                            <w:right w:val="none" w:sz="0" w:space="0" w:color="auto"/>
                          </w:divBdr>
                        </w:div>
                        <w:div w:id="87046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963558">
                  <w:marLeft w:val="0"/>
                  <w:marRight w:val="0"/>
                  <w:marTop w:val="0"/>
                  <w:marBottom w:val="0"/>
                  <w:divBdr>
                    <w:top w:val="none" w:sz="0" w:space="0" w:color="auto"/>
                    <w:left w:val="none" w:sz="0" w:space="0" w:color="auto"/>
                    <w:bottom w:val="none" w:sz="0" w:space="0" w:color="auto"/>
                    <w:right w:val="none" w:sz="0" w:space="0" w:color="auto"/>
                  </w:divBdr>
                  <w:divsChild>
                    <w:div w:id="369762411">
                      <w:marLeft w:val="0"/>
                      <w:marRight w:val="0"/>
                      <w:marTop w:val="0"/>
                      <w:marBottom w:val="0"/>
                      <w:divBdr>
                        <w:top w:val="none" w:sz="0" w:space="0" w:color="auto"/>
                        <w:left w:val="none" w:sz="0" w:space="0" w:color="auto"/>
                        <w:bottom w:val="none" w:sz="0" w:space="0" w:color="auto"/>
                        <w:right w:val="none" w:sz="0" w:space="0" w:color="auto"/>
                      </w:divBdr>
                      <w:divsChild>
                        <w:div w:id="395394083">
                          <w:marLeft w:val="0"/>
                          <w:marRight w:val="0"/>
                          <w:marTop w:val="0"/>
                          <w:marBottom w:val="0"/>
                          <w:divBdr>
                            <w:top w:val="none" w:sz="0" w:space="0" w:color="auto"/>
                            <w:left w:val="none" w:sz="0" w:space="0" w:color="auto"/>
                            <w:bottom w:val="none" w:sz="0" w:space="0" w:color="auto"/>
                            <w:right w:val="none" w:sz="0" w:space="0" w:color="auto"/>
                          </w:divBdr>
                        </w:div>
                        <w:div w:id="1259363618">
                          <w:marLeft w:val="0"/>
                          <w:marRight w:val="0"/>
                          <w:marTop w:val="0"/>
                          <w:marBottom w:val="100"/>
                          <w:divBdr>
                            <w:top w:val="none" w:sz="0" w:space="0" w:color="auto"/>
                            <w:left w:val="none" w:sz="0" w:space="0" w:color="auto"/>
                            <w:bottom w:val="none" w:sz="0" w:space="0" w:color="auto"/>
                            <w:right w:val="none" w:sz="0" w:space="0" w:color="auto"/>
                          </w:divBdr>
                          <w:divsChild>
                            <w:div w:id="1397884">
                              <w:marLeft w:val="0"/>
                              <w:marRight w:val="0"/>
                              <w:marTop w:val="0"/>
                              <w:marBottom w:val="0"/>
                              <w:divBdr>
                                <w:top w:val="none" w:sz="0" w:space="0" w:color="auto"/>
                                <w:left w:val="none" w:sz="0" w:space="0" w:color="auto"/>
                                <w:bottom w:val="none" w:sz="0" w:space="0" w:color="auto"/>
                                <w:right w:val="none" w:sz="0" w:space="0" w:color="auto"/>
                              </w:divBdr>
                            </w:div>
                            <w:div w:id="399599415">
                              <w:marLeft w:val="0"/>
                              <w:marRight w:val="0"/>
                              <w:marTop w:val="0"/>
                              <w:marBottom w:val="0"/>
                              <w:divBdr>
                                <w:top w:val="none" w:sz="0" w:space="0" w:color="auto"/>
                                <w:left w:val="none" w:sz="0" w:space="0" w:color="auto"/>
                                <w:bottom w:val="none" w:sz="0" w:space="0" w:color="auto"/>
                                <w:right w:val="none" w:sz="0" w:space="0" w:color="auto"/>
                              </w:divBdr>
                            </w:div>
                            <w:div w:id="546181038">
                              <w:marLeft w:val="0"/>
                              <w:marRight w:val="0"/>
                              <w:marTop w:val="0"/>
                              <w:marBottom w:val="0"/>
                              <w:divBdr>
                                <w:top w:val="none" w:sz="0" w:space="0" w:color="auto"/>
                                <w:left w:val="none" w:sz="0" w:space="0" w:color="auto"/>
                                <w:bottom w:val="none" w:sz="0" w:space="0" w:color="auto"/>
                                <w:right w:val="none" w:sz="0" w:space="0" w:color="auto"/>
                              </w:divBdr>
                            </w:div>
                            <w:div w:id="827285015">
                              <w:marLeft w:val="0"/>
                              <w:marRight w:val="0"/>
                              <w:marTop w:val="0"/>
                              <w:marBottom w:val="0"/>
                              <w:divBdr>
                                <w:top w:val="none" w:sz="0" w:space="0" w:color="auto"/>
                                <w:left w:val="none" w:sz="0" w:space="0" w:color="auto"/>
                                <w:bottom w:val="none" w:sz="0" w:space="0" w:color="auto"/>
                                <w:right w:val="none" w:sz="0" w:space="0" w:color="auto"/>
                              </w:divBdr>
                            </w:div>
                            <w:div w:id="968895648">
                              <w:marLeft w:val="0"/>
                              <w:marRight w:val="0"/>
                              <w:marTop w:val="0"/>
                              <w:marBottom w:val="0"/>
                              <w:divBdr>
                                <w:top w:val="none" w:sz="0" w:space="0" w:color="auto"/>
                                <w:left w:val="none" w:sz="0" w:space="0" w:color="auto"/>
                                <w:bottom w:val="none" w:sz="0" w:space="0" w:color="auto"/>
                                <w:right w:val="none" w:sz="0" w:space="0" w:color="auto"/>
                              </w:divBdr>
                            </w:div>
                            <w:div w:id="156868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92739">
                  <w:marLeft w:val="0"/>
                  <w:marRight w:val="0"/>
                  <w:marTop w:val="0"/>
                  <w:marBottom w:val="0"/>
                  <w:divBdr>
                    <w:top w:val="none" w:sz="0" w:space="0" w:color="auto"/>
                    <w:left w:val="none" w:sz="0" w:space="0" w:color="auto"/>
                    <w:bottom w:val="none" w:sz="0" w:space="0" w:color="auto"/>
                    <w:right w:val="none" w:sz="0" w:space="0" w:color="auto"/>
                  </w:divBdr>
                  <w:divsChild>
                    <w:div w:id="416440275">
                      <w:marLeft w:val="0"/>
                      <w:marRight w:val="0"/>
                      <w:marTop w:val="0"/>
                      <w:marBottom w:val="0"/>
                      <w:divBdr>
                        <w:top w:val="none" w:sz="0" w:space="0" w:color="auto"/>
                        <w:left w:val="none" w:sz="0" w:space="0" w:color="auto"/>
                        <w:bottom w:val="none" w:sz="0" w:space="0" w:color="auto"/>
                        <w:right w:val="none" w:sz="0" w:space="0" w:color="auto"/>
                      </w:divBdr>
                      <w:divsChild>
                        <w:div w:id="1253012093">
                          <w:marLeft w:val="0"/>
                          <w:marRight w:val="0"/>
                          <w:marTop w:val="0"/>
                          <w:marBottom w:val="0"/>
                          <w:divBdr>
                            <w:top w:val="none" w:sz="0" w:space="0" w:color="auto"/>
                            <w:left w:val="none" w:sz="0" w:space="0" w:color="auto"/>
                            <w:bottom w:val="none" w:sz="0" w:space="0" w:color="auto"/>
                            <w:right w:val="none" w:sz="0" w:space="0" w:color="auto"/>
                          </w:divBdr>
                        </w:div>
                        <w:div w:id="2086298645">
                          <w:marLeft w:val="0"/>
                          <w:marRight w:val="0"/>
                          <w:marTop w:val="0"/>
                          <w:marBottom w:val="100"/>
                          <w:divBdr>
                            <w:top w:val="none" w:sz="0" w:space="0" w:color="auto"/>
                            <w:left w:val="none" w:sz="0" w:space="0" w:color="auto"/>
                            <w:bottom w:val="none" w:sz="0" w:space="0" w:color="auto"/>
                            <w:right w:val="none" w:sz="0" w:space="0" w:color="auto"/>
                          </w:divBdr>
                          <w:divsChild>
                            <w:div w:id="1562213791">
                              <w:marLeft w:val="0"/>
                              <w:marRight w:val="0"/>
                              <w:marTop w:val="0"/>
                              <w:marBottom w:val="0"/>
                              <w:divBdr>
                                <w:top w:val="none" w:sz="0" w:space="0" w:color="auto"/>
                                <w:left w:val="none" w:sz="0" w:space="0" w:color="auto"/>
                                <w:bottom w:val="none" w:sz="0" w:space="0" w:color="auto"/>
                                <w:right w:val="none" w:sz="0" w:space="0" w:color="auto"/>
                              </w:divBdr>
                            </w:div>
                            <w:div w:id="172177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753183">
                  <w:marLeft w:val="0"/>
                  <w:marRight w:val="0"/>
                  <w:marTop w:val="0"/>
                  <w:marBottom w:val="0"/>
                  <w:divBdr>
                    <w:top w:val="none" w:sz="0" w:space="0" w:color="auto"/>
                    <w:left w:val="none" w:sz="0" w:space="0" w:color="auto"/>
                    <w:bottom w:val="none" w:sz="0" w:space="0" w:color="auto"/>
                    <w:right w:val="none" w:sz="0" w:space="0" w:color="auto"/>
                  </w:divBdr>
                  <w:divsChild>
                    <w:div w:id="446463056">
                      <w:marLeft w:val="0"/>
                      <w:marRight w:val="0"/>
                      <w:marTop w:val="0"/>
                      <w:marBottom w:val="0"/>
                      <w:divBdr>
                        <w:top w:val="none" w:sz="0" w:space="0" w:color="auto"/>
                        <w:left w:val="none" w:sz="0" w:space="0" w:color="auto"/>
                        <w:bottom w:val="none" w:sz="0" w:space="0" w:color="auto"/>
                        <w:right w:val="none" w:sz="0" w:space="0" w:color="auto"/>
                      </w:divBdr>
                      <w:divsChild>
                        <w:div w:id="1912543077">
                          <w:marLeft w:val="0"/>
                          <w:marRight w:val="0"/>
                          <w:marTop w:val="0"/>
                          <w:marBottom w:val="100"/>
                          <w:divBdr>
                            <w:top w:val="none" w:sz="0" w:space="0" w:color="auto"/>
                            <w:left w:val="none" w:sz="0" w:space="0" w:color="auto"/>
                            <w:bottom w:val="none" w:sz="0" w:space="0" w:color="auto"/>
                            <w:right w:val="none" w:sz="0" w:space="0" w:color="auto"/>
                          </w:divBdr>
                        </w:div>
                        <w:div w:id="196538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447295">
                  <w:marLeft w:val="0"/>
                  <w:marRight w:val="0"/>
                  <w:marTop w:val="0"/>
                  <w:marBottom w:val="0"/>
                  <w:divBdr>
                    <w:top w:val="none" w:sz="0" w:space="0" w:color="auto"/>
                    <w:left w:val="none" w:sz="0" w:space="0" w:color="auto"/>
                    <w:bottom w:val="none" w:sz="0" w:space="0" w:color="auto"/>
                    <w:right w:val="none" w:sz="0" w:space="0" w:color="auto"/>
                  </w:divBdr>
                  <w:divsChild>
                    <w:div w:id="1021862100">
                      <w:marLeft w:val="0"/>
                      <w:marRight w:val="0"/>
                      <w:marTop w:val="0"/>
                      <w:marBottom w:val="0"/>
                      <w:divBdr>
                        <w:top w:val="none" w:sz="0" w:space="0" w:color="auto"/>
                        <w:left w:val="none" w:sz="0" w:space="0" w:color="auto"/>
                        <w:bottom w:val="none" w:sz="0" w:space="0" w:color="auto"/>
                        <w:right w:val="none" w:sz="0" w:space="0" w:color="auto"/>
                      </w:divBdr>
                      <w:divsChild>
                        <w:div w:id="1091387413">
                          <w:marLeft w:val="0"/>
                          <w:marRight w:val="0"/>
                          <w:marTop w:val="0"/>
                          <w:marBottom w:val="0"/>
                          <w:divBdr>
                            <w:top w:val="none" w:sz="0" w:space="0" w:color="auto"/>
                            <w:left w:val="none" w:sz="0" w:space="0" w:color="auto"/>
                            <w:bottom w:val="none" w:sz="0" w:space="0" w:color="auto"/>
                            <w:right w:val="none" w:sz="0" w:space="0" w:color="auto"/>
                          </w:divBdr>
                        </w:div>
                        <w:div w:id="1226840147">
                          <w:marLeft w:val="0"/>
                          <w:marRight w:val="0"/>
                          <w:marTop w:val="0"/>
                          <w:marBottom w:val="100"/>
                          <w:divBdr>
                            <w:top w:val="none" w:sz="0" w:space="0" w:color="auto"/>
                            <w:left w:val="none" w:sz="0" w:space="0" w:color="auto"/>
                            <w:bottom w:val="none" w:sz="0" w:space="0" w:color="auto"/>
                            <w:right w:val="none" w:sz="0" w:space="0" w:color="auto"/>
                          </w:divBdr>
                          <w:divsChild>
                            <w:div w:id="677122685">
                              <w:marLeft w:val="0"/>
                              <w:marRight w:val="0"/>
                              <w:marTop w:val="0"/>
                              <w:marBottom w:val="0"/>
                              <w:divBdr>
                                <w:top w:val="none" w:sz="0" w:space="0" w:color="auto"/>
                                <w:left w:val="none" w:sz="0" w:space="0" w:color="auto"/>
                                <w:bottom w:val="none" w:sz="0" w:space="0" w:color="auto"/>
                                <w:right w:val="none" w:sz="0" w:space="0" w:color="auto"/>
                              </w:divBdr>
                            </w:div>
                            <w:div w:id="1384137399">
                              <w:marLeft w:val="0"/>
                              <w:marRight w:val="0"/>
                              <w:marTop w:val="0"/>
                              <w:marBottom w:val="0"/>
                              <w:divBdr>
                                <w:top w:val="none" w:sz="0" w:space="0" w:color="auto"/>
                                <w:left w:val="none" w:sz="0" w:space="0" w:color="auto"/>
                                <w:bottom w:val="none" w:sz="0" w:space="0" w:color="auto"/>
                                <w:right w:val="none" w:sz="0" w:space="0" w:color="auto"/>
                              </w:divBdr>
                            </w:div>
                            <w:div w:id="1894271376">
                              <w:marLeft w:val="0"/>
                              <w:marRight w:val="0"/>
                              <w:marTop w:val="0"/>
                              <w:marBottom w:val="0"/>
                              <w:divBdr>
                                <w:top w:val="none" w:sz="0" w:space="0" w:color="auto"/>
                                <w:left w:val="none" w:sz="0" w:space="0" w:color="auto"/>
                                <w:bottom w:val="none" w:sz="0" w:space="0" w:color="auto"/>
                                <w:right w:val="none" w:sz="0" w:space="0" w:color="auto"/>
                              </w:divBdr>
                            </w:div>
                            <w:div w:id="197887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255064">
                  <w:marLeft w:val="0"/>
                  <w:marRight w:val="0"/>
                  <w:marTop w:val="0"/>
                  <w:marBottom w:val="0"/>
                  <w:divBdr>
                    <w:top w:val="none" w:sz="0" w:space="0" w:color="auto"/>
                    <w:left w:val="none" w:sz="0" w:space="0" w:color="auto"/>
                    <w:bottom w:val="none" w:sz="0" w:space="0" w:color="auto"/>
                    <w:right w:val="none" w:sz="0" w:space="0" w:color="auto"/>
                  </w:divBdr>
                  <w:divsChild>
                    <w:div w:id="45492319">
                      <w:marLeft w:val="0"/>
                      <w:marRight w:val="0"/>
                      <w:marTop w:val="0"/>
                      <w:marBottom w:val="0"/>
                      <w:divBdr>
                        <w:top w:val="none" w:sz="0" w:space="0" w:color="auto"/>
                        <w:left w:val="none" w:sz="0" w:space="0" w:color="auto"/>
                        <w:bottom w:val="none" w:sz="0" w:space="0" w:color="auto"/>
                        <w:right w:val="none" w:sz="0" w:space="0" w:color="auto"/>
                      </w:divBdr>
                      <w:divsChild>
                        <w:div w:id="589048595">
                          <w:marLeft w:val="0"/>
                          <w:marRight w:val="0"/>
                          <w:marTop w:val="0"/>
                          <w:marBottom w:val="100"/>
                          <w:divBdr>
                            <w:top w:val="none" w:sz="0" w:space="0" w:color="auto"/>
                            <w:left w:val="none" w:sz="0" w:space="0" w:color="auto"/>
                            <w:bottom w:val="none" w:sz="0" w:space="0" w:color="auto"/>
                            <w:right w:val="none" w:sz="0" w:space="0" w:color="auto"/>
                          </w:divBdr>
                          <w:divsChild>
                            <w:div w:id="260572950">
                              <w:marLeft w:val="0"/>
                              <w:marRight w:val="0"/>
                              <w:marTop w:val="0"/>
                              <w:marBottom w:val="0"/>
                              <w:divBdr>
                                <w:top w:val="none" w:sz="0" w:space="0" w:color="auto"/>
                                <w:left w:val="none" w:sz="0" w:space="0" w:color="auto"/>
                                <w:bottom w:val="none" w:sz="0" w:space="0" w:color="auto"/>
                                <w:right w:val="none" w:sz="0" w:space="0" w:color="auto"/>
                              </w:divBdr>
                            </w:div>
                            <w:div w:id="348482416">
                              <w:marLeft w:val="0"/>
                              <w:marRight w:val="0"/>
                              <w:marTop w:val="0"/>
                              <w:marBottom w:val="0"/>
                              <w:divBdr>
                                <w:top w:val="none" w:sz="0" w:space="0" w:color="auto"/>
                                <w:left w:val="none" w:sz="0" w:space="0" w:color="auto"/>
                                <w:bottom w:val="none" w:sz="0" w:space="0" w:color="auto"/>
                                <w:right w:val="none" w:sz="0" w:space="0" w:color="auto"/>
                              </w:divBdr>
                            </w:div>
                            <w:div w:id="1059867903">
                              <w:marLeft w:val="0"/>
                              <w:marRight w:val="0"/>
                              <w:marTop w:val="0"/>
                              <w:marBottom w:val="0"/>
                              <w:divBdr>
                                <w:top w:val="none" w:sz="0" w:space="0" w:color="auto"/>
                                <w:left w:val="none" w:sz="0" w:space="0" w:color="auto"/>
                                <w:bottom w:val="none" w:sz="0" w:space="0" w:color="auto"/>
                                <w:right w:val="none" w:sz="0" w:space="0" w:color="auto"/>
                              </w:divBdr>
                            </w:div>
                            <w:div w:id="1244222574">
                              <w:marLeft w:val="0"/>
                              <w:marRight w:val="0"/>
                              <w:marTop w:val="0"/>
                              <w:marBottom w:val="0"/>
                              <w:divBdr>
                                <w:top w:val="none" w:sz="0" w:space="0" w:color="auto"/>
                                <w:left w:val="none" w:sz="0" w:space="0" w:color="auto"/>
                                <w:bottom w:val="none" w:sz="0" w:space="0" w:color="auto"/>
                                <w:right w:val="none" w:sz="0" w:space="0" w:color="auto"/>
                              </w:divBdr>
                            </w:div>
                            <w:div w:id="1350184928">
                              <w:marLeft w:val="0"/>
                              <w:marRight w:val="0"/>
                              <w:marTop w:val="0"/>
                              <w:marBottom w:val="0"/>
                              <w:divBdr>
                                <w:top w:val="none" w:sz="0" w:space="0" w:color="auto"/>
                                <w:left w:val="none" w:sz="0" w:space="0" w:color="auto"/>
                                <w:bottom w:val="none" w:sz="0" w:space="0" w:color="auto"/>
                                <w:right w:val="none" w:sz="0" w:space="0" w:color="auto"/>
                              </w:divBdr>
                            </w:div>
                            <w:div w:id="1650279972">
                              <w:marLeft w:val="0"/>
                              <w:marRight w:val="0"/>
                              <w:marTop w:val="0"/>
                              <w:marBottom w:val="0"/>
                              <w:divBdr>
                                <w:top w:val="none" w:sz="0" w:space="0" w:color="auto"/>
                                <w:left w:val="none" w:sz="0" w:space="0" w:color="auto"/>
                                <w:bottom w:val="none" w:sz="0" w:space="0" w:color="auto"/>
                                <w:right w:val="none" w:sz="0" w:space="0" w:color="auto"/>
                              </w:divBdr>
                            </w:div>
                            <w:div w:id="1783184279">
                              <w:marLeft w:val="0"/>
                              <w:marRight w:val="0"/>
                              <w:marTop w:val="0"/>
                              <w:marBottom w:val="0"/>
                              <w:divBdr>
                                <w:top w:val="none" w:sz="0" w:space="0" w:color="auto"/>
                                <w:left w:val="none" w:sz="0" w:space="0" w:color="auto"/>
                                <w:bottom w:val="none" w:sz="0" w:space="0" w:color="auto"/>
                                <w:right w:val="none" w:sz="0" w:space="0" w:color="auto"/>
                              </w:divBdr>
                            </w:div>
                          </w:divsChild>
                        </w:div>
                        <w:div w:id="122513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200375">
                  <w:marLeft w:val="0"/>
                  <w:marRight w:val="0"/>
                  <w:marTop w:val="0"/>
                  <w:marBottom w:val="0"/>
                  <w:divBdr>
                    <w:top w:val="none" w:sz="0" w:space="0" w:color="auto"/>
                    <w:left w:val="none" w:sz="0" w:space="0" w:color="auto"/>
                    <w:bottom w:val="none" w:sz="0" w:space="0" w:color="auto"/>
                    <w:right w:val="none" w:sz="0" w:space="0" w:color="auto"/>
                  </w:divBdr>
                  <w:divsChild>
                    <w:div w:id="763497960">
                      <w:marLeft w:val="0"/>
                      <w:marRight w:val="0"/>
                      <w:marTop w:val="200"/>
                      <w:marBottom w:val="0"/>
                      <w:divBdr>
                        <w:top w:val="none" w:sz="0" w:space="0" w:color="auto"/>
                        <w:left w:val="none" w:sz="0" w:space="0" w:color="auto"/>
                        <w:bottom w:val="none" w:sz="0" w:space="0" w:color="auto"/>
                        <w:right w:val="none" w:sz="0" w:space="0" w:color="auto"/>
                      </w:divBdr>
                    </w:div>
                  </w:divsChild>
                </w:div>
              </w:divsChild>
            </w:div>
          </w:divsChild>
        </w:div>
      </w:divsChild>
    </w:div>
    <w:div w:id="2054766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image001.jpg@01D3E785.488C7EB0"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AEE04B-4066-46DC-B464-3DEEC631D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17</Pages>
  <Words>5791</Words>
  <Characters>33012</Characters>
  <Application>Microsoft Office Word</Application>
  <DocSecurity>0</DocSecurity>
  <Lines>275</Lines>
  <Paragraphs>77</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Johnson Controls</Company>
  <LinksUpToDate>false</LinksUpToDate>
  <CharactersWithSpaces>38726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Kyselica Tomáš</dc:creator>
  <dc:description>Dokument původně založený na šabloně LN_Zákon verze 2.1</dc:description>
  <cp:lastModifiedBy>NAY</cp:lastModifiedBy>
  <cp:revision>37</cp:revision>
  <cp:lastPrinted>2018-08-30T10:13:00Z</cp:lastPrinted>
  <dcterms:created xsi:type="dcterms:W3CDTF">2018-08-14T05:09:00Z</dcterms:created>
  <dcterms:modified xsi:type="dcterms:W3CDTF">2018-10-30T20:39:00Z</dcterms:modified>
</cp:coreProperties>
</file>