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78E1" w:rsidRDefault="008678E1" w:rsidP="00547BEC">
      <w:pPr>
        <w:jc w:val="center"/>
        <w:rPr>
          <w:rFonts w:ascii="Times New Roman" w:hAnsi="Times New Roman" w:cs="Times New Roman"/>
          <w:b/>
          <w:color w:val="000080"/>
          <w:sz w:val="24"/>
          <w:szCs w:val="24"/>
          <w:u w:val="single"/>
        </w:rPr>
      </w:pPr>
      <w:r w:rsidRPr="008678E1">
        <w:rPr>
          <w:rFonts w:ascii="Times New Roman" w:hAnsi="Times New Roman" w:cs="Times New Roman"/>
          <w:b/>
          <w:color w:val="000080"/>
          <w:sz w:val="24"/>
          <w:szCs w:val="24"/>
          <w:u w:val="single"/>
        </w:rPr>
        <w:t>ASOCIACE SPECIÁLNÍCH PEDAGOGŮ ČR, Vinohradská 54, 120 00 PRAHA 2</w:t>
      </w:r>
    </w:p>
    <w:p w:rsidR="00547BEC" w:rsidRPr="008678E1" w:rsidRDefault="00547BEC" w:rsidP="008678E1">
      <w:pPr>
        <w:rPr>
          <w:rFonts w:ascii="Times New Roman" w:hAnsi="Times New Roman" w:cs="Times New Roman"/>
          <w:b/>
          <w:color w:val="000080"/>
          <w:sz w:val="24"/>
          <w:szCs w:val="24"/>
          <w:u w:val="single"/>
        </w:rPr>
      </w:pPr>
    </w:p>
    <w:p w:rsidR="008678E1" w:rsidRPr="00B268EA" w:rsidRDefault="008678E1" w:rsidP="008678E1">
      <w:pPr>
        <w:rPr>
          <w:rFonts w:ascii="Times New Roman" w:hAnsi="Times New Roman" w:cs="Times New Roman"/>
          <w:b/>
          <w:color w:val="000080"/>
          <w:sz w:val="20"/>
          <w:szCs w:val="20"/>
        </w:rPr>
      </w:pPr>
    </w:p>
    <w:p w:rsidR="008678E1" w:rsidRDefault="008678E1" w:rsidP="00547BEC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</w:t>
      </w:r>
      <w:r w:rsidR="00547BEC">
        <w:rPr>
          <w:rFonts w:ascii="Times New Roman" w:hAnsi="Times New Roman" w:cs="Times New Roman"/>
          <w:b/>
          <w:sz w:val="24"/>
          <w:szCs w:val="24"/>
        </w:rPr>
        <w:t xml:space="preserve">ávrh změn vyhlášky </w:t>
      </w:r>
      <w:r>
        <w:rPr>
          <w:rFonts w:ascii="Times New Roman" w:hAnsi="Times New Roman" w:cs="Times New Roman"/>
          <w:b/>
          <w:sz w:val="24"/>
          <w:szCs w:val="24"/>
        </w:rPr>
        <w:t>27/2016 Sb</w:t>
      </w:r>
      <w:r w:rsidRPr="00C74F50">
        <w:rPr>
          <w:rFonts w:ascii="Times New Roman" w:hAnsi="Times New Roman" w:cs="Times New Roman"/>
          <w:b/>
          <w:sz w:val="24"/>
          <w:szCs w:val="24"/>
        </w:rPr>
        <w:t xml:space="preserve">., </w:t>
      </w:r>
      <w:r w:rsidR="00547BEC" w:rsidRPr="00C74F50">
        <w:rPr>
          <w:rFonts w:ascii="Times New Roman" w:hAnsi="Times New Roman" w:cs="Times New Roman"/>
          <w:b/>
          <w:sz w:val="24"/>
          <w:szCs w:val="24"/>
        </w:rPr>
        <w:t xml:space="preserve">o vzdělávání </w:t>
      </w:r>
      <w:r w:rsidR="00547BEC" w:rsidRPr="00C74F5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žáků se speciálními vzdělávacími potřebami a žáků nadaných</w:t>
      </w:r>
      <w:r w:rsidR="00547BE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s odůvodněním</w:t>
      </w:r>
      <w:r w:rsidRPr="00C74F5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</w:p>
    <w:p w:rsidR="00547BEC" w:rsidRDefault="00547BEC" w:rsidP="008678E1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533A4" w:rsidRPr="004533A4" w:rsidRDefault="004533A4" w:rsidP="004533A4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4533A4">
        <w:rPr>
          <w:rFonts w:ascii="Times New Roman" w:eastAsia="Times New Roman" w:hAnsi="Times New Roman" w:cs="Times New Roman"/>
          <w:color w:val="000000"/>
          <w:sz w:val="24"/>
          <w:szCs w:val="24"/>
        </w:rPr>
        <w:t>Navrhované změny ASP ČR stávající vyhlášky 27/206 Sb., jsou koncipovány tak, aby reflektovaly potřeby žáků, škol a školských poradenských zařízení s možností bezodkladného použití v souladu se zněním stávajícího školského zákona.</w:t>
      </w:r>
    </w:p>
    <w:p w:rsidR="00547BEC" w:rsidRDefault="00547BEC" w:rsidP="009C007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07E" w:rsidRDefault="009C007E" w:rsidP="00143B42">
      <w:pPr>
        <w:pStyle w:val="Paragraf"/>
        <w:spacing w:before="0"/>
        <w:jc w:val="left"/>
        <w:rPr>
          <w:b/>
          <w:szCs w:val="24"/>
        </w:rPr>
      </w:pPr>
      <w:r w:rsidRPr="000C40B5">
        <w:rPr>
          <w:b/>
          <w:szCs w:val="24"/>
        </w:rPr>
        <w:t>§ 3</w:t>
      </w:r>
    </w:p>
    <w:p w:rsidR="000059D8" w:rsidRPr="000059D8" w:rsidRDefault="00A41503" w:rsidP="000059D8">
      <w:pPr>
        <w:pStyle w:val="Textodstavce"/>
        <w:rPr>
          <w:b/>
        </w:rPr>
      </w:pPr>
      <w:r>
        <w:rPr>
          <w:b/>
        </w:rPr>
        <w:t>NÁVRH</w:t>
      </w:r>
      <w:r w:rsidR="000059D8" w:rsidRPr="000059D8">
        <w:rPr>
          <w:b/>
        </w:rPr>
        <w:t xml:space="preserve"> MŠMT</w:t>
      </w:r>
    </w:p>
    <w:p w:rsidR="009C007E" w:rsidRPr="00547BEC" w:rsidRDefault="009C007E" w:rsidP="00143B42">
      <w:pPr>
        <w:pStyle w:val="Textodstavce"/>
        <w:spacing w:before="0" w:after="0"/>
        <w:rPr>
          <w:strike/>
        </w:rPr>
      </w:pPr>
      <w:r w:rsidRPr="00C74939">
        <w:t>(1) Individuální vzdělávací plán zpracovává škola, vyžadují-li to speciální vzdělávací potřeby žáka.</w:t>
      </w:r>
      <w:r w:rsidRPr="00C74939">
        <w:rPr>
          <w:strike/>
        </w:rPr>
        <w:t xml:space="preserve"> Individuální vzdělávací plán se zpracovává na základě doporučení školského poradenského zařízení a žádosti zletilého žáka nebo zákonného zástupce žáka</w:t>
      </w:r>
      <w:r w:rsidRPr="00547BEC">
        <w:rPr>
          <w:strike/>
        </w:rPr>
        <w:t xml:space="preserve">. </w:t>
      </w:r>
      <w:r w:rsidRPr="00547BEC">
        <w:t>Individuální vzdělávací plán školské poradenské zařízení nemusí doporučit, pokud jsou všechny informace podstatné pro vzdělávání žáka uvedeny v doporučení.</w:t>
      </w:r>
    </w:p>
    <w:p w:rsidR="009C007E" w:rsidRPr="00547BEC" w:rsidRDefault="009C007E" w:rsidP="00143B4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C007E" w:rsidRPr="00C74939" w:rsidRDefault="000059D8" w:rsidP="00143B4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NÁVRH ASP ČR</w:t>
      </w:r>
    </w:p>
    <w:p w:rsidR="009C007E" w:rsidRPr="00547BEC" w:rsidRDefault="009C0D67" w:rsidP="00143B4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059D8">
        <w:rPr>
          <w:rFonts w:ascii="Times New Roman" w:hAnsi="Times New Roman" w:cs="Times New Roman"/>
          <w:sz w:val="24"/>
          <w:szCs w:val="24"/>
        </w:rPr>
        <w:t>(1)</w:t>
      </w:r>
      <w:r w:rsidRPr="00547B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C40B5">
        <w:rPr>
          <w:rFonts w:ascii="Times New Roman" w:hAnsi="Times New Roman" w:cs="Times New Roman"/>
          <w:sz w:val="24"/>
          <w:szCs w:val="24"/>
        </w:rPr>
        <w:t>Individuální vzdělávací plán zpracovává škola, vyžadují-li to speciální vzdělávací potřeby žáka.</w:t>
      </w:r>
      <w:r w:rsidRPr="00547BEC">
        <w:rPr>
          <w:rFonts w:ascii="Times New Roman" w:hAnsi="Times New Roman" w:cs="Times New Roman"/>
          <w:b/>
          <w:sz w:val="24"/>
          <w:szCs w:val="24"/>
        </w:rPr>
        <w:t xml:space="preserve"> Individuální vzdělávací plán se zpracovává na základě doporučení školského poradenského zařízení a žádosti zletilého žáka nebo zákonného zástupce žáka.</w:t>
      </w:r>
    </w:p>
    <w:p w:rsidR="009C0D67" w:rsidRPr="00C74939" w:rsidRDefault="009C0D67" w:rsidP="00143B4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07E" w:rsidRPr="00C74939" w:rsidRDefault="008678E1" w:rsidP="00143B4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74939">
        <w:rPr>
          <w:rFonts w:ascii="Times New Roman" w:hAnsi="Times New Roman" w:cs="Times New Roman"/>
          <w:b/>
          <w:sz w:val="24"/>
          <w:szCs w:val="24"/>
        </w:rPr>
        <w:t>ODŮVODNĚNÍ</w:t>
      </w:r>
    </w:p>
    <w:p w:rsidR="009C007E" w:rsidRPr="00C74939" w:rsidRDefault="00161B05" w:rsidP="00143B42">
      <w:pPr>
        <w:jc w:val="both"/>
        <w:rPr>
          <w:rFonts w:ascii="Times New Roman" w:hAnsi="Times New Roman" w:cs="Times New Roman"/>
          <w:sz w:val="24"/>
          <w:szCs w:val="24"/>
        </w:rPr>
      </w:pPr>
      <w:r w:rsidRPr="00C74939">
        <w:rPr>
          <w:rFonts w:ascii="Times New Roman" w:hAnsi="Times New Roman" w:cs="Times New Roman"/>
          <w:sz w:val="24"/>
          <w:szCs w:val="24"/>
        </w:rPr>
        <w:t>Individuální vzd</w:t>
      </w:r>
      <w:r w:rsidR="00C74939" w:rsidRPr="00C74939">
        <w:rPr>
          <w:rFonts w:ascii="Times New Roman" w:hAnsi="Times New Roman" w:cs="Times New Roman"/>
          <w:sz w:val="24"/>
          <w:szCs w:val="24"/>
        </w:rPr>
        <w:t xml:space="preserve">ělávací plán a jeho náležitosti </w:t>
      </w:r>
      <w:r w:rsidR="00CD6302" w:rsidRPr="00C74939">
        <w:rPr>
          <w:rFonts w:ascii="Times New Roman" w:hAnsi="Times New Roman" w:cs="Times New Roman"/>
          <w:sz w:val="24"/>
          <w:szCs w:val="24"/>
        </w:rPr>
        <w:t>definuje školský zákon v:</w:t>
      </w:r>
      <w:r w:rsidRPr="00C749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4939" w:rsidRPr="00C74939" w:rsidRDefault="00C74939" w:rsidP="00143B42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4939">
        <w:rPr>
          <w:rFonts w:ascii="Times New Roman" w:hAnsi="Times New Roman" w:cs="Times New Roman"/>
          <w:sz w:val="24"/>
          <w:szCs w:val="24"/>
        </w:rPr>
        <w:t xml:space="preserve">§ 16 odst. 2 f) </w:t>
      </w:r>
    </w:p>
    <w:p w:rsidR="00C74939" w:rsidRPr="00C74939" w:rsidRDefault="00C74939" w:rsidP="00143B42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4939">
        <w:rPr>
          <w:rFonts w:ascii="Times New Roman" w:hAnsi="Times New Roman" w:cs="Times New Roman"/>
          <w:sz w:val="24"/>
          <w:szCs w:val="24"/>
        </w:rPr>
        <w:t>§ 18</w:t>
      </w:r>
    </w:p>
    <w:p w:rsidR="00713D42" w:rsidRPr="00C74939" w:rsidRDefault="00C74939" w:rsidP="00143B42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4939">
        <w:rPr>
          <w:rFonts w:ascii="Times New Roman" w:hAnsi="Times New Roman" w:cs="Times New Roman"/>
          <w:sz w:val="24"/>
          <w:szCs w:val="24"/>
        </w:rPr>
        <w:t xml:space="preserve">§ 19 i) </w:t>
      </w:r>
    </w:p>
    <w:p w:rsidR="00C74939" w:rsidRPr="00C74939" w:rsidRDefault="00C74939" w:rsidP="00143B42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4939">
        <w:rPr>
          <w:rFonts w:ascii="Times New Roman" w:hAnsi="Times New Roman" w:cs="Times New Roman"/>
          <w:sz w:val="24"/>
          <w:szCs w:val="24"/>
        </w:rPr>
        <w:t xml:space="preserve">§ 165 odst. 2 a) </w:t>
      </w:r>
    </w:p>
    <w:p w:rsidR="009C0D67" w:rsidRPr="00C74939" w:rsidRDefault="009C0D67" w:rsidP="00143B4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67" w:rsidRPr="00547BEC" w:rsidRDefault="009C0D67" w:rsidP="00143B42">
      <w:pPr>
        <w:pBdr>
          <w:bottom w:val="single" w:sz="12" w:space="1" w:color="auto"/>
        </w:pBdr>
        <w:jc w:val="both"/>
        <w:rPr>
          <w:rFonts w:ascii="Arial" w:hAnsi="Arial" w:cs="Arial"/>
          <w:b/>
          <w:i/>
        </w:rPr>
      </w:pPr>
      <w:r w:rsidRPr="00547BEC">
        <w:rPr>
          <w:rFonts w:ascii="Times New Roman" w:hAnsi="Times New Roman" w:cs="Times New Roman"/>
          <w:b/>
          <w:i/>
          <w:sz w:val="24"/>
          <w:szCs w:val="24"/>
        </w:rPr>
        <w:t>Tato připomínka je zásadní</w:t>
      </w:r>
    </w:p>
    <w:p w:rsidR="00547BEC" w:rsidRDefault="00547BEC" w:rsidP="00143B42">
      <w:pPr>
        <w:jc w:val="both"/>
        <w:rPr>
          <w:rFonts w:ascii="Arial" w:hAnsi="Arial" w:cs="Arial"/>
        </w:rPr>
      </w:pPr>
    </w:p>
    <w:p w:rsidR="00547BEC" w:rsidRDefault="00547BEC" w:rsidP="00143B4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40B5">
        <w:rPr>
          <w:rFonts w:ascii="Times New Roman" w:hAnsi="Times New Roman" w:cs="Times New Roman"/>
          <w:b/>
          <w:sz w:val="24"/>
          <w:szCs w:val="24"/>
        </w:rPr>
        <w:t>§ 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059D8" w:rsidRPr="00547BEC" w:rsidRDefault="00A41503" w:rsidP="000059D8">
      <w:pPr>
        <w:pStyle w:val="Textodstavce"/>
        <w:rPr>
          <w:b/>
        </w:rPr>
      </w:pPr>
      <w:r>
        <w:rPr>
          <w:b/>
        </w:rPr>
        <w:t>NÁVRH</w:t>
      </w:r>
      <w:r w:rsidR="000059D8">
        <w:rPr>
          <w:b/>
        </w:rPr>
        <w:t xml:space="preserve"> </w:t>
      </w:r>
      <w:r w:rsidR="000059D8" w:rsidRPr="000059D8">
        <w:rPr>
          <w:b/>
        </w:rPr>
        <w:t>MŠMT</w:t>
      </w:r>
    </w:p>
    <w:p w:rsidR="009C0D67" w:rsidRPr="00143B42" w:rsidRDefault="009C0D67" w:rsidP="00143B42">
      <w:pPr>
        <w:pStyle w:val="Textodstavce"/>
        <w:spacing w:before="0" w:after="0"/>
      </w:pPr>
      <w:r w:rsidRPr="00143B42">
        <w:t>(3) Individuální vzdělávací plán obsahuje údaje o skladbě druhů a stupňů podpůrných opatření poskytovaných v kombinaci s tímto plánem, identifikační údaje žáka a údaje o pedagogických pracovnících podílejících se na vzdělávání žáka. V individuálním vzdělávacím plánu jsou dále uvedeny zejména informace o</w:t>
      </w:r>
    </w:p>
    <w:p w:rsidR="009C0D67" w:rsidRPr="00143B42" w:rsidRDefault="009C0D67" w:rsidP="00143B42">
      <w:pPr>
        <w:pStyle w:val="Textpsmene"/>
        <w:numPr>
          <w:ilvl w:val="1"/>
          <w:numId w:val="2"/>
        </w:numPr>
        <w:tabs>
          <w:tab w:val="num" w:pos="992"/>
        </w:tabs>
        <w:ind w:left="992"/>
        <w:outlineLvl w:val="7"/>
      </w:pPr>
      <w:r w:rsidRPr="00143B42">
        <w:t>úpravách obsahu vzdělávání žáka,</w:t>
      </w:r>
    </w:p>
    <w:p w:rsidR="009C0D67" w:rsidRPr="00143B42" w:rsidRDefault="009C0D67" w:rsidP="00143B42">
      <w:pPr>
        <w:pStyle w:val="Textpsmene"/>
        <w:numPr>
          <w:ilvl w:val="1"/>
          <w:numId w:val="2"/>
        </w:numPr>
        <w:tabs>
          <w:tab w:val="num" w:pos="992"/>
        </w:tabs>
        <w:ind w:left="992"/>
        <w:outlineLvl w:val="7"/>
        <w:rPr>
          <w:strike/>
        </w:rPr>
      </w:pPr>
      <w:r w:rsidRPr="00143B42">
        <w:rPr>
          <w:strike/>
        </w:rPr>
        <w:t>časovém a obsahovém rozvržení vzdělávání,</w:t>
      </w:r>
    </w:p>
    <w:p w:rsidR="009C0D67" w:rsidRPr="00143B42" w:rsidRDefault="009C0D67" w:rsidP="00143B42">
      <w:pPr>
        <w:pStyle w:val="Textpsmene"/>
        <w:numPr>
          <w:ilvl w:val="1"/>
          <w:numId w:val="2"/>
        </w:numPr>
        <w:tabs>
          <w:tab w:val="num" w:pos="992"/>
        </w:tabs>
        <w:ind w:left="992"/>
        <w:outlineLvl w:val="7"/>
        <w:rPr>
          <w:strike/>
        </w:rPr>
      </w:pPr>
      <w:r w:rsidRPr="00143B42">
        <w:rPr>
          <w:strike/>
        </w:rPr>
        <w:t>úpravách metod a forem výuky a hodnocení žáka,</w:t>
      </w:r>
    </w:p>
    <w:p w:rsidR="009C0D67" w:rsidRPr="00143B42" w:rsidRDefault="009C0D67" w:rsidP="00143B42">
      <w:pPr>
        <w:pStyle w:val="Textpsmene"/>
        <w:numPr>
          <w:ilvl w:val="0"/>
          <w:numId w:val="0"/>
        </w:numPr>
        <w:ind w:left="993" w:hanging="567"/>
      </w:pPr>
      <w:r w:rsidRPr="005A5AA0">
        <w:rPr>
          <w:strike/>
        </w:rPr>
        <w:t>d)</w:t>
      </w:r>
      <w:r w:rsidRPr="005A5AA0">
        <w:t>b)</w:t>
      </w:r>
      <w:r w:rsidRPr="005A5AA0">
        <w:tab/>
        <w:t>případné úpravě očekávaných</w:t>
      </w:r>
      <w:r w:rsidRPr="00143B42">
        <w:rPr>
          <w:b/>
        </w:rPr>
        <w:t xml:space="preserve"> </w:t>
      </w:r>
      <w:r w:rsidRPr="00143B42">
        <w:t xml:space="preserve">výstupů </w:t>
      </w:r>
      <w:r w:rsidRPr="00143B42">
        <w:rPr>
          <w:strike/>
        </w:rPr>
        <w:t>ze</w:t>
      </w:r>
      <w:r w:rsidRPr="00143B42">
        <w:t xml:space="preserve"> vzdělávání žáka.</w:t>
      </w:r>
    </w:p>
    <w:p w:rsidR="009C007E" w:rsidRPr="00143B42" w:rsidRDefault="009C007E" w:rsidP="00143B4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67" w:rsidRPr="00143B42" w:rsidRDefault="000059D8" w:rsidP="00143B4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NÁVRH ASP ČR</w:t>
      </w:r>
    </w:p>
    <w:p w:rsidR="00CD6302" w:rsidRPr="00143B42" w:rsidRDefault="00CD6302" w:rsidP="00143B42">
      <w:pPr>
        <w:pStyle w:val="Textodstavce"/>
        <w:spacing w:before="0" w:after="0"/>
      </w:pPr>
      <w:r w:rsidRPr="00143B42">
        <w:t>(3) Individuální vzdělávací plán obsahuje údaje o skladbě druhů a stupňů podpůrných opatření poskytovaných v kombinaci s tímto plánem, identifikační údaje žáka a údaje o pedagogických pracovnících podílejících se na vzdělávání žáka. V individuálním vzdělávacím plánu jsou dále uvedeny zejména informace o</w:t>
      </w:r>
    </w:p>
    <w:p w:rsidR="00CD6302" w:rsidRPr="00143B42" w:rsidRDefault="00CD6302" w:rsidP="00143B42">
      <w:pPr>
        <w:pStyle w:val="Textodstavce"/>
        <w:tabs>
          <w:tab w:val="num" w:pos="992"/>
        </w:tabs>
        <w:spacing w:before="0" w:after="0"/>
        <w:ind w:left="425"/>
        <w:jc w:val="left"/>
        <w:outlineLvl w:val="7"/>
      </w:pPr>
      <w:r w:rsidRPr="00143B42">
        <w:t>a) úpravách obsahu vzdělávání žáka,</w:t>
      </w:r>
    </w:p>
    <w:p w:rsidR="000059D8" w:rsidRDefault="00CD6302" w:rsidP="00143B42">
      <w:pPr>
        <w:pStyle w:val="Textpsmene"/>
        <w:numPr>
          <w:ilvl w:val="0"/>
          <w:numId w:val="0"/>
        </w:numPr>
        <w:ind w:left="425"/>
        <w:jc w:val="left"/>
        <w:outlineLvl w:val="7"/>
      </w:pPr>
      <w:r w:rsidRPr="00143B42">
        <w:t xml:space="preserve">b) časovém </w:t>
      </w:r>
      <w:r w:rsidR="000059D8">
        <w:t>rozvržení vzdělávání,</w:t>
      </w:r>
    </w:p>
    <w:p w:rsidR="00CD6302" w:rsidRPr="00143B42" w:rsidRDefault="000059D8" w:rsidP="00143B42">
      <w:pPr>
        <w:pStyle w:val="Textpsmene"/>
        <w:numPr>
          <w:ilvl w:val="0"/>
          <w:numId w:val="0"/>
        </w:numPr>
        <w:ind w:left="425"/>
        <w:jc w:val="left"/>
        <w:outlineLvl w:val="7"/>
      </w:pPr>
      <w:r>
        <w:t xml:space="preserve">c) </w:t>
      </w:r>
      <w:r w:rsidR="00CD6302" w:rsidRPr="00143B42">
        <w:t>hodnocení žáka,</w:t>
      </w:r>
    </w:p>
    <w:p w:rsidR="00CD6302" w:rsidRPr="00143B42" w:rsidRDefault="000059D8" w:rsidP="00143B42">
      <w:pPr>
        <w:pStyle w:val="Textpsmene"/>
        <w:numPr>
          <w:ilvl w:val="0"/>
          <w:numId w:val="0"/>
        </w:numPr>
        <w:ind w:left="992" w:hanging="567"/>
        <w:jc w:val="left"/>
      </w:pPr>
      <w:r w:rsidRPr="000059D8">
        <w:t>d)</w:t>
      </w:r>
      <w:r w:rsidR="00CD6302" w:rsidRPr="00143B42">
        <w:t xml:space="preserve"> případné úpravě </w:t>
      </w:r>
      <w:r w:rsidR="00CD6302" w:rsidRPr="005A5AA0">
        <w:t>očekávaných</w:t>
      </w:r>
      <w:r w:rsidR="00CD6302" w:rsidRPr="00143B42">
        <w:rPr>
          <w:b/>
        </w:rPr>
        <w:t xml:space="preserve"> </w:t>
      </w:r>
      <w:r w:rsidR="00CD6302" w:rsidRPr="00143B42">
        <w:t>výstupů vzdělávání žáka.</w:t>
      </w:r>
    </w:p>
    <w:p w:rsidR="00547BEC" w:rsidRDefault="00547BEC" w:rsidP="00143B4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67" w:rsidRPr="008678E1" w:rsidRDefault="008678E1" w:rsidP="00143B4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43B42">
        <w:rPr>
          <w:rFonts w:ascii="Times New Roman" w:hAnsi="Times New Roman" w:cs="Times New Roman"/>
          <w:b/>
          <w:sz w:val="24"/>
          <w:szCs w:val="24"/>
        </w:rPr>
        <w:t>ODŮVODNĚNÍ</w:t>
      </w:r>
    </w:p>
    <w:p w:rsidR="009C0D67" w:rsidRPr="00143B42" w:rsidRDefault="00143B42" w:rsidP="00143B42">
      <w:pPr>
        <w:pStyle w:val="Textodstavce"/>
        <w:spacing w:before="0" w:after="0"/>
      </w:pPr>
      <w:r w:rsidRPr="00143B42">
        <w:t>V individuálním vzdělávacím plánu jsou podstatné také informace o časovém rozvržení vzdělávání a způsobu hodnocení žáka.</w:t>
      </w:r>
    </w:p>
    <w:p w:rsidR="009C0D67" w:rsidRPr="00143B42" w:rsidRDefault="009C0D67" w:rsidP="00143B4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7BEC" w:rsidRPr="00C20093" w:rsidRDefault="009C0D67" w:rsidP="009C007E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20093">
        <w:rPr>
          <w:rFonts w:ascii="Times New Roman" w:hAnsi="Times New Roman" w:cs="Times New Roman"/>
          <w:b/>
          <w:i/>
          <w:sz w:val="24"/>
          <w:szCs w:val="24"/>
        </w:rPr>
        <w:t>Tato připomínka je zásadní</w:t>
      </w:r>
    </w:p>
    <w:p w:rsidR="00C20093" w:rsidRPr="00C20093" w:rsidRDefault="00C20093" w:rsidP="00C20093">
      <w:pPr>
        <w:pStyle w:val="Textodstavce"/>
        <w:spacing w:before="0" w:after="0"/>
      </w:pPr>
    </w:p>
    <w:p w:rsidR="008678E1" w:rsidRDefault="00C55DE1" w:rsidP="00C20093">
      <w:pPr>
        <w:pStyle w:val="Paragraf"/>
        <w:spacing w:before="0"/>
        <w:jc w:val="left"/>
        <w:rPr>
          <w:rStyle w:val="Zdraznn"/>
          <w:b/>
          <w:i w:val="0"/>
          <w:szCs w:val="24"/>
        </w:rPr>
      </w:pPr>
      <w:r w:rsidRPr="000C40B5">
        <w:rPr>
          <w:rStyle w:val="Zdraznn"/>
          <w:b/>
          <w:i w:val="0"/>
          <w:szCs w:val="24"/>
        </w:rPr>
        <w:t>§ 19</w:t>
      </w:r>
    </w:p>
    <w:p w:rsidR="000059D8" w:rsidRPr="000059D8" w:rsidRDefault="00A41503" w:rsidP="000059D8">
      <w:pPr>
        <w:pStyle w:val="Textodstavce"/>
        <w:rPr>
          <w:b/>
        </w:rPr>
      </w:pPr>
      <w:r>
        <w:rPr>
          <w:b/>
        </w:rPr>
        <w:t>NÁVRH</w:t>
      </w:r>
      <w:r w:rsidR="000059D8">
        <w:rPr>
          <w:b/>
        </w:rPr>
        <w:t xml:space="preserve"> </w:t>
      </w:r>
      <w:r w:rsidR="000059D8" w:rsidRPr="000059D8">
        <w:rPr>
          <w:b/>
        </w:rPr>
        <w:t>MŠMT</w:t>
      </w:r>
    </w:p>
    <w:p w:rsidR="009C007E" w:rsidRPr="008678E1" w:rsidRDefault="009C007E" w:rsidP="00C20093">
      <w:pPr>
        <w:pStyle w:val="Textodstavce"/>
        <w:tabs>
          <w:tab w:val="left" w:pos="851"/>
        </w:tabs>
        <w:spacing w:before="0" w:after="0"/>
        <w:outlineLvl w:val="6"/>
        <w:rPr>
          <w:rStyle w:val="Zdraznn"/>
          <w:i w:val="0"/>
        </w:rPr>
      </w:pPr>
      <w:proofErr w:type="gramStart"/>
      <w:r w:rsidRPr="008678E1">
        <w:rPr>
          <w:rStyle w:val="Zdraznn"/>
          <w:i w:val="0"/>
          <w:strike/>
        </w:rPr>
        <w:t>(3)</w:t>
      </w:r>
      <w:r w:rsidRPr="008678E1">
        <w:rPr>
          <w:rStyle w:val="Zdraznn"/>
          <w:b/>
          <w:i w:val="0"/>
        </w:rPr>
        <w:t xml:space="preserve"> </w:t>
      </w:r>
      <w:r w:rsidRPr="00547BEC">
        <w:rPr>
          <w:rStyle w:val="Zdraznn"/>
          <w:i w:val="0"/>
        </w:rPr>
        <w:t>(2)</w:t>
      </w:r>
      <w:r w:rsidRPr="00547BEC">
        <w:rPr>
          <w:rStyle w:val="Zdraznn"/>
          <w:i w:val="0"/>
          <w:strike/>
        </w:rPr>
        <w:t xml:space="preserve"> </w:t>
      </w:r>
      <w:r w:rsidRPr="008678E1">
        <w:rPr>
          <w:rStyle w:val="Zdraznn"/>
          <w:i w:val="0"/>
          <w:strike/>
        </w:rPr>
        <w:t>Školy</w:t>
      </w:r>
      <w:proofErr w:type="gramEnd"/>
      <w:r w:rsidRPr="008678E1">
        <w:rPr>
          <w:rStyle w:val="Zdraznn"/>
          <w:i w:val="0"/>
          <w:strike/>
        </w:rPr>
        <w:t>, třídy,</w:t>
      </w:r>
      <w:r w:rsidRPr="008678E1">
        <w:rPr>
          <w:rStyle w:val="Zdraznn"/>
          <w:i w:val="0"/>
        </w:rPr>
        <w:t xml:space="preserve"> </w:t>
      </w:r>
      <w:r w:rsidRPr="00547BEC">
        <w:rPr>
          <w:rStyle w:val="Zdraznn"/>
          <w:i w:val="0"/>
        </w:rPr>
        <w:t>Třídy,</w:t>
      </w:r>
      <w:r w:rsidRPr="008678E1">
        <w:rPr>
          <w:rStyle w:val="Zdraznn"/>
          <w:b/>
          <w:i w:val="0"/>
        </w:rPr>
        <w:t xml:space="preserve"> </w:t>
      </w:r>
      <w:r w:rsidRPr="008678E1">
        <w:rPr>
          <w:rStyle w:val="Zdraznn"/>
          <w:i w:val="0"/>
        </w:rPr>
        <w:t xml:space="preserve">oddělení a studijní skupiny jsou zřizovány podle druhu znevýhodnění uvedeného v § 16 odst. 9 zákona; v odůvodněných případech se v nich mohou vzdělávat i žáci s jiným znevýhodněním uvedeným v § 16 odst. 9 zákona, přičemž jejich počet nesmí přesáhnout jednu čtvrtinu nejvyššího počtu žáků vzdělávajících se ve třídě, oddělení nebo studijní skupině podle § 25. </w:t>
      </w:r>
    </w:p>
    <w:p w:rsidR="00050B5F" w:rsidRPr="008678E1" w:rsidRDefault="00050B5F" w:rsidP="008678E1">
      <w:pPr>
        <w:pStyle w:val="Textodstavce"/>
        <w:tabs>
          <w:tab w:val="left" w:pos="708"/>
        </w:tabs>
        <w:spacing w:before="0" w:after="0"/>
        <w:rPr>
          <w:rStyle w:val="Zdraznn"/>
          <w:i w:val="0"/>
          <w:iCs w:val="0"/>
        </w:rPr>
      </w:pPr>
    </w:p>
    <w:p w:rsidR="009C007E" w:rsidRPr="008678E1" w:rsidRDefault="000059D8" w:rsidP="008678E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NÁVRH ASP ČR</w:t>
      </w:r>
    </w:p>
    <w:p w:rsidR="00785862" w:rsidRPr="008678E1" w:rsidRDefault="00785862" w:rsidP="008678E1">
      <w:pPr>
        <w:pStyle w:val="Textodstavce"/>
        <w:tabs>
          <w:tab w:val="left" w:pos="851"/>
        </w:tabs>
        <w:spacing w:before="0" w:after="0"/>
        <w:outlineLvl w:val="6"/>
        <w:rPr>
          <w:iCs/>
        </w:rPr>
      </w:pPr>
      <w:r w:rsidRPr="008678E1">
        <w:rPr>
          <w:rStyle w:val="Zdraznn"/>
          <w:b/>
          <w:i w:val="0"/>
        </w:rPr>
        <w:t>(2)</w:t>
      </w:r>
      <w:r w:rsidRPr="008678E1">
        <w:rPr>
          <w:rStyle w:val="Zdraznn"/>
          <w:i w:val="0"/>
        </w:rPr>
        <w:t xml:space="preserve"> Třídy</w:t>
      </w:r>
      <w:r w:rsidRPr="008678E1">
        <w:rPr>
          <w:rStyle w:val="Zdraznn"/>
          <w:b/>
          <w:i w:val="0"/>
        </w:rPr>
        <w:t xml:space="preserve">, </w:t>
      </w:r>
      <w:r w:rsidRPr="008678E1">
        <w:rPr>
          <w:rStyle w:val="Zdraznn"/>
          <w:i w:val="0"/>
        </w:rPr>
        <w:t xml:space="preserve">oddělení a studijní skupiny jsou zřizovány podle druhu znevýhodnění uvedeného v § 16 odst. 9 zákona; v odůvodněných případech se v nich mohou vzdělávat i žáci s jiným znevýhodněním uvedeným v § 16 odst. 9 zákona, přičemž jejich počet nesmí přesáhnout jednu čtvrtinu, </w:t>
      </w:r>
      <w:r w:rsidRPr="008678E1">
        <w:rPr>
          <w:rStyle w:val="Zdraznn"/>
          <w:b/>
          <w:i w:val="0"/>
        </w:rPr>
        <w:t>přičemž v odůvodněných případech nesmí přesáhnou</w:t>
      </w:r>
      <w:r w:rsidR="008678E1" w:rsidRPr="008678E1">
        <w:rPr>
          <w:rStyle w:val="Zdraznn"/>
          <w:b/>
          <w:i w:val="0"/>
        </w:rPr>
        <w:t>t</w:t>
      </w:r>
      <w:r w:rsidRPr="008678E1">
        <w:rPr>
          <w:rStyle w:val="Zdraznn"/>
          <w:b/>
          <w:i w:val="0"/>
        </w:rPr>
        <w:t xml:space="preserve"> jednu polovinu </w:t>
      </w:r>
      <w:r w:rsidRPr="008678E1">
        <w:rPr>
          <w:rStyle w:val="Zdraznn"/>
          <w:i w:val="0"/>
        </w:rPr>
        <w:t xml:space="preserve">nejvyššího počtu žáků vzdělávajících se ve třídě, oddělení nebo studijní skupině podle § 25. </w:t>
      </w:r>
    </w:p>
    <w:p w:rsidR="009C007E" w:rsidRPr="008678E1" w:rsidRDefault="009C007E" w:rsidP="008678E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07E" w:rsidRDefault="008678E1" w:rsidP="008678E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678E1">
        <w:rPr>
          <w:rFonts w:ascii="Times New Roman" w:hAnsi="Times New Roman" w:cs="Times New Roman"/>
          <w:b/>
          <w:sz w:val="24"/>
          <w:szCs w:val="24"/>
        </w:rPr>
        <w:t>ODŮVODNĚNÍ</w:t>
      </w:r>
    </w:p>
    <w:p w:rsidR="00E1345F" w:rsidRPr="00E1345F" w:rsidRDefault="008678E1" w:rsidP="008678E1">
      <w:pPr>
        <w:jc w:val="both"/>
        <w:rPr>
          <w:rFonts w:ascii="Times New Roman" w:hAnsi="Times New Roman" w:cs="Times New Roman"/>
          <w:sz w:val="24"/>
          <w:szCs w:val="24"/>
        </w:rPr>
      </w:pPr>
      <w:r w:rsidRPr="00E1345F">
        <w:rPr>
          <w:rFonts w:ascii="Times New Roman" w:hAnsi="Times New Roman" w:cs="Times New Roman"/>
          <w:sz w:val="24"/>
          <w:szCs w:val="24"/>
        </w:rPr>
        <w:t>Vymezení počtu žáků jiného druhu znevýhodnění, ohrožuje</w:t>
      </w:r>
      <w:r w:rsidR="00E1345F" w:rsidRPr="00E1345F">
        <w:rPr>
          <w:rFonts w:ascii="Times New Roman" w:hAnsi="Times New Roman" w:cs="Times New Roman"/>
          <w:sz w:val="24"/>
          <w:szCs w:val="24"/>
        </w:rPr>
        <w:t xml:space="preserve"> vzdělávání žáků indikovaných</w:t>
      </w:r>
      <w:r w:rsidRPr="00E1345F">
        <w:rPr>
          <w:rFonts w:ascii="Times New Roman" w:hAnsi="Times New Roman" w:cs="Times New Roman"/>
          <w:sz w:val="24"/>
          <w:szCs w:val="24"/>
        </w:rPr>
        <w:t xml:space="preserve"> pro vzdělávání ve škole zřízené dle §16</w:t>
      </w:r>
      <w:r w:rsidR="00E1345F" w:rsidRPr="00E1345F">
        <w:rPr>
          <w:rFonts w:ascii="Times New Roman" w:hAnsi="Times New Roman" w:cs="Times New Roman"/>
          <w:sz w:val="24"/>
          <w:szCs w:val="24"/>
        </w:rPr>
        <w:t xml:space="preserve"> odst. 9 školského zákona</w:t>
      </w:r>
      <w:r w:rsidRPr="00E1345F">
        <w:rPr>
          <w:rFonts w:ascii="Times New Roman" w:hAnsi="Times New Roman" w:cs="Times New Roman"/>
          <w:sz w:val="24"/>
          <w:szCs w:val="24"/>
        </w:rPr>
        <w:t xml:space="preserve"> v případě, že jejich zdravotní znevýho</w:t>
      </w:r>
      <w:r w:rsidR="00E1345F" w:rsidRPr="00E1345F">
        <w:rPr>
          <w:rFonts w:ascii="Times New Roman" w:hAnsi="Times New Roman" w:cs="Times New Roman"/>
          <w:sz w:val="24"/>
          <w:szCs w:val="24"/>
        </w:rPr>
        <w:t>d</w:t>
      </w:r>
      <w:r w:rsidRPr="00E1345F">
        <w:rPr>
          <w:rFonts w:ascii="Times New Roman" w:hAnsi="Times New Roman" w:cs="Times New Roman"/>
          <w:sz w:val="24"/>
          <w:szCs w:val="24"/>
        </w:rPr>
        <w:t>nění nekoresponduje se zaměřením</w:t>
      </w:r>
      <w:r w:rsidR="00E1345F" w:rsidRPr="00E1345F">
        <w:rPr>
          <w:rFonts w:ascii="Times New Roman" w:hAnsi="Times New Roman" w:cs="Times New Roman"/>
          <w:sz w:val="24"/>
          <w:szCs w:val="24"/>
        </w:rPr>
        <w:t xml:space="preserve"> v jim dostupné třídě </w:t>
      </w:r>
      <w:r w:rsidRPr="00E1345F">
        <w:rPr>
          <w:rFonts w:ascii="Times New Roman" w:hAnsi="Times New Roman" w:cs="Times New Roman"/>
          <w:sz w:val="24"/>
          <w:szCs w:val="24"/>
        </w:rPr>
        <w:t>škol</w:t>
      </w:r>
      <w:r w:rsidR="00E1345F" w:rsidRPr="00E1345F">
        <w:rPr>
          <w:rFonts w:ascii="Times New Roman" w:hAnsi="Times New Roman" w:cs="Times New Roman"/>
          <w:sz w:val="24"/>
          <w:szCs w:val="24"/>
        </w:rPr>
        <w:t xml:space="preserve">y, může jim znemožnit </w:t>
      </w:r>
      <w:r w:rsidRPr="00E1345F">
        <w:rPr>
          <w:rFonts w:ascii="Times New Roman" w:hAnsi="Times New Roman" w:cs="Times New Roman"/>
          <w:sz w:val="24"/>
          <w:szCs w:val="24"/>
        </w:rPr>
        <w:t>vzdělává</w:t>
      </w:r>
      <w:r w:rsidR="00E1345F" w:rsidRPr="00E1345F">
        <w:rPr>
          <w:rFonts w:ascii="Times New Roman" w:hAnsi="Times New Roman" w:cs="Times New Roman"/>
          <w:sz w:val="24"/>
          <w:szCs w:val="24"/>
        </w:rPr>
        <w:t>ní i v případě, že třída není naplněna podle § 25. T</w:t>
      </w:r>
      <w:r w:rsidRPr="00E1345F">
        <w:rPr>
          <w:rFonts w:ascii="Times New Roman" w:hAnsi="Times New Roman" w:cs="Times New Roman"/>
          <w:sz w:val="24"/>
          <w:szCs w:val="24"/>
        </w:rPr>
        <w:t xml:space="preserve">ato pravidla znemožňují ředitelům škol efektivní naplňování tříd </w:t>
      </w:r>
      <w:r w:rsidR="00E1345F" w:rsidRPr="00E1345F">
        <w:rPr>
          <w:rFonts w:ascii="Times New Roman" w:hAnsi="Times New Roman" w:cs="Times New Roman"/>
          <w:sz w:val="24"/>
          <w:szCs w:val="24"/>
        </w:rPr>
        <w:t>zřízených podle § 16 odst. 9 školského zákona</w:t>
      </w:r>
      <w:r w:rsidRPr="00E1345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678E1" w:rsidRPr="00E1345F" w:rsidRDefault="008678E1" w:rsidP="008678E1">
      <w:pPr>
        <w:jc w:val="both"/>
      </w:pPr>
      <w:r w:rsidRPr="00E1345F">
        <w:rPr>
          <w:rFonts w:ascii="Times New Roman" w:hAnsi="Times New Roman" w:cs="Times New Roman"/>
          <w:sz w:val="24"/>
          <w:szCs w:val="24"/>
        </w:rPr>
        <w:t xml:space="preserve">Škola je povinna zabezpečit vzdělávání </w:t>
      </w:r>
      <w:r w:rsidR="00E1345F" w:rsidRPr="00E1345F">
        <w:rPr>
          <w:rFonts w:ascii="Times New Roman" w:hAnsi="Times New Roman" w:cs="Times New Roman"/>
          <w:sz w:val="24"/>
          <w:szCs w:val="24"/>
        </w:rPr>
        <w:t xml:space="preserve">přijatých </w:t>
      </w:r>
      <w:r w:rsidRPr="00E1345F">
        <w:rPr>
          <w:rFonts w:ascii="Times New Roman" w:hAnsi="Times New Roman" w:cs="Times New Roman"/>
          <w:sz w:val="24"/>
          <w:szCs w:val="24"/>
        </w:rPr>
        <w:t xml:space="preserve">žáků se speciálními vzdělávacími potřebami, nelze předjímat počty žáků v daném školním roce a v dané třídě základního vzdělávání s jednotlivými druhy znevýhodnění tak, aby odpovídal počtu žáků stanovených pro třídu. </w:t>
      </w:r>
    </w:p>
    <w:p w:rsidR="009C0D67" w:rsidRPr="00E1345F" w:rsidRDefault="009C0D67" w:rsidP="008678E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20093" w:rsidRPr="000C40B5" w:rsidRDefault="009C0D67" w:rsidP="008678E1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40B5">
        <w:rPr>
          <w:rFonts w:ascii="Times New Roman" w:hAnsi="Times New Roman" w:cs="Times New Roman"/>
          <w:b/>
          <w:i/>
          <w:sz w:val="24"/>
          <w:szCs w:val="24"/>
        </w:rPr>
        <w:t>Tato připomínka je zásadní</w:t>
      </w:r>
    </w:p>
    <w:p w:rsidR="000C40B5" w:rsidRPr="00C20093" w:rsidRDefault="000C40B5" w:rsidP="008678E1">
      <w:pPr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9C007E" w:rsidRDefault="009C0D67" w:rsidP="00547BEC">
      <w:pPr>
        <w:pStyle w:val="Paragraf"/>
        <w:spacing w:before="0"/>
        <w:jc w:val="left"/>
        <w:rPr>
          <w:b/>
          <w:szCs w:val="24"/>
        </w:rPr>
      </w:pPr>
      <w:r w:rsidRPr="005A5AA0">
        <w:rPr>
          <w:b/>
          <w:szCs w:val="24"/>
        </w:rPr>
        <w:t>§ 20</w:t>
      </w:r>
    </w:p>
    <w:p w:rsidR="000059D8" w:rsidRPr="000059D8" w:rsidRDefault="00A41503" w:rsidP="000059D8">
      <w:pPr>
        <w:pStyle w:val="Textodstavce"/>
        <w:rPr>
          <w:b/>
        </w:rPr>
      </w:pPr>
      <w:r>
        <w:rPr>
          <w:b/>
        </w:rPr>
        <w:t>NÁVRH</w:t>
      </w:r>
      <w:r w:rsidR="000059D8">
        <w:rPr>
          <w:b/>
        </w:rPr>
        <w:t xml:space="preserve"> </w:t>
      </w:r>
      <w:r w:rsidR="000059D8" w:rsidRPr="000059D8">
        <w:rPr>
          <w:b/>
        </w:rPr>
        <w:t>MŠMT</w:t>
      </w:r>
    </w:p>
    <w:p w:rsidR="009C0D67" w:rsidRPr="005A5AA0" w:rsidRDefault="009C0D67" w:rsidP="00E1345F">
      <w:pPr>
        <w:pStyle w:val="Textodstavce"/>
        <w:spacing w:before="0" w:after="0"/>
        <w:contextualSpacing/>
      </w:pPr>
      <w:r w:rsidRPr="005A5AA0">
        <w:t>(2) Na doporučení podle odstavce 1 a postup školského poradenského zařízení při jeho vydání se použije § 11 odst. 2 až 4, § 12, 13 a 15 obdobně. Toto doporučení je platné po dobu v něm stanovenou, nejvýše po dobu 2 let, přičemž v odůvodněných případech lze stanovit platnost až 4 roky. V případě doporučení zařazení žáka do školy nebo třídy pro žáky s lehkým mentálním postižením je první doporučení platné nejvýše po dobu 1 roku a dále pak nejvýše po dobu 2 let.</w:t>
      </w:r>
    </w:p>
    <w:p w:rsidR="009C007E" w:rsidRPr="005A5AA0" w:rsidRDefault="009C007E" w:rsidP="00E1345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C0D67" w:rsidRPr="005A5AA0" w:rsidRDefault="000059D8" w:rsidP="00E1345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NÁVRH ASP ČR</w:t>
      </w:r>
    </w:p>
    <w:p w:rsidR="005A5AA0" w:rsidRPr="00547BEC" w:rsidRDefault="005A5AA0" w:rsidP="005A5AA0">
      <w:pPr>
        <w:pStyle w:val="Textodstavce"/>
        <w:spacing w:before="0" w:after="0"/>
        <w:contextualSpacing/>
        <w:rPr>
          <w:b/>
        </w:rPr>
      </w:pPr>
      <w:r w:rsidRPr="005A5AA0">
        <w:t>(2) Na doporučení podle odstavce 1 a postup školského poradenského zařízení při jeho vydání se použije § 11 odst. 2 až 4, § 12, 13 a 15 obdobně. Toto doporučení je platné po dobu v něm stanovenou, nejvýše po dobu 2 let, přičemž v odůvodněných případech lze stanovit platnost až 4 roky</w:t>
      </w:r>
      <w:r w:rsidRPr="00547BEC">
        <w:rPr>
          <w:b/>
        </w:rPr>
        <w:t xml:space="preserve">. </w:t>
      </w:r>
      <w:r w:rsidRPr="00C20093">
        <w:t>V případě doporučení zařazení žáka do školy nebo třídy pro žáky s lehkým mentálním postižením je první doporučení platné nejvýše po dobu 1 roku a dále pak nejvýše po dobu 2 let</w:t>
      </w:r>
      <w:r w:rsidR="00C20093" w:rsidRPr="00C20093">
        <w:t xml:space="preserve">, </w:t>
      </w:r>
      <w:r w:rsidR="00C20093" w:rsidRPr="00C20093">
        <w:rPr>
          <w:b/>
        </w:rPr>
        <w:t>přičemž v odůvodněných případech lze stanovit platnost až 4 roky.</w:t>
      </w:r>
    </w:p>
    <w:p w:rsidR="005A5AA0" w:rsidRPr="005A5AA0" w:rsidRDefault="005A5AA0" w:rsidP="00E1345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41503" w:rsidRDefault="00A41503" w:rsidP="00E1345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41503" w:rsidRDefault="00A41503" w:rsidP="00E1345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67" w:rsidRPr="005A5AA0" w:rsidRDefault="005A5AA0" w:rsidP="00E1345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A5AA0">
        <w:rPr>
          <w:rFonts w:ascii="Times New Roman" w:hAnsi="Times New Roman" w:cs="Times New Roman"/>
          <w:b/>
          <w:sz w:val="24"/>
          <w:szCs w:val="24"/>
        </w:rPr>
        <w:lastRenderedPageBreak/>
        <w:t>ODŮVODNĚNÍ</w:t>
      </w:r>
    </w:p>
    <w:p w:rsidR="009C0D67" w:rsidRPr="005A5AA0" w:rsidRDefault="00C20093" w:rsidP="00E1345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případě opakovaného potvrzení diagnózy n</w:t>
      </w:r>
      <w:r w:rsidR="00E1345F" w:rsidRPr="005A5AA0">
        <w:rPr>
          <w:rFonts w:ascii="Times New Roman" w:hAnsi="Times New Roman" w:cs="Times New Roman"/>
          <w:sz w:val="24"/>
          <w:szCs w:val="24"/>
        </w:rPr>
        <w:t>eexistuje relevantní důvod, proč žákovi s lehkým mentálním postižením stanovovat jiný termín platnosti doporučení, než ostatním žákům uvedeným v § 16 odst. 9 školského zákona.</w:t>
      </w:r>
    </w:p>
    <w:p w:rsidR="00E1345F" w:rsidRPr="005A5AA0" w:rsidRDefault="00E1345F" w:rsidP="00E1345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20093" w:rsidRDefault="005A5AA0" w:rsidP="000C40B5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40B5">
        <w:rPr>
          <w:rFonts w:ascii="Times New Roman" w:hAnsi="Times New Roman" w:cs="Times New Roman"/>
          <w:b/>
          <w:i/>
          <w:sz w:val="24"/>
          <w:szCs w:val="24"/>
        </w:rPr>
        <w:t>Tato připomínka je zásadní</w:t>
      </w:r>
    </w:p>
    <w:p w:rsidR="000C40B5" w:rsidRDefault="000C40B5" w:rsidP="00E1345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20093" w:rsidRDefault="00C20093" w:rsidP="000C40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40B5">
        <w:rPr>
          <w:rFonts w:ascii="Times New Roman" w:hAnsi="Times New Roman" w:cs="Times New Roman"/>
          <w:b/>
          <w:sz w:val="24"/>
          <w:szCs w:val="24"/>
        </w:rPr>
        <w:t>§ 22</w:t>
      </w:r>
    </w:p>
    <w:p w:rsidR="00A41503" w:rsidRPr="000C40B5" w:rsidRDefault="00A41503" w:rsidP="00A41503">
      <w:pPr>
        <w:pStyle w:val="Textodstavce"/>
        <w:rPr>
          <w:b/>
        </w:rPr>
      </w:pPr>
      <w:r>
        <w:rPr>
          <w:b/>
        </w:rPr>
        <w:t xml:space="preserve">NÁVRH </w:t>
      </w:r>
      <w:r w:rsidRPr="000059D8">
        <w:rPr>
          <w:b/>
        </w:rPr>
        <w:t>MŠMT</w:t>
      </w:r>
    </w:p>
    <w:p w:rsidR="00C20093" w:rsidRPr="000C40B5" w:rsidRDefault="00C20093" w:rsidP="000C40B5">
      <w:pPr>
        <w:pStyle w:val="Textodstavce"/>
        <w:tabs>
          <w:tab w:val="left" w:pos="851"/>
        </w:tabs>
        <w:spacing w:before="0" w:after="0"/>
        <w:outlineLvl w:val="6"/>
      </w:pPr>
      <w:r w:rsidRPr="000C40B5">
        <w:t xml:space="preserve">a) Na doporučení školského poradenského zařízení k převedení žáka do vzdělávacího programu základní školy speciální se použijí § 11 odst. </w:t>
      </w:r>
      <w:r w:rsidRPr="000C40B5">
        <w:rPr>
          <w:strike/>
        </w:rPr>
        <w:t>3 až 5</w:t>
      </w:r>
      <w:r w:rsidRPr="000C40B5">
        <w:t xml:space="preserve"> </w:t>
      </w:r>
      <w:r w:rsidRPr="000C40B5">
        <w:rPr>
          <w:b/>
        </w:rPr>
        <w:t>2 až 4</w:t>
      </w:r>
      <w:r w:rsidRPr="000C40B5">
        <w:t>, § 12, 13 a 15 obdobně. Toto doporučení je platné po dobu v něm stanovenou,</w:t>
      </w:r>
      <w:r w:rsidRPr="000C40B5">
        <w:rPr>
          <w:strike/>
        </w:rPr>
        <w:t xml:space="preserve"> nejdéle však po dobu 2 let</w:t>
      </w:r>
      <w:r w:rsidRPr="000C40B5">
        <w:t xml:space="preserve"> </w:t>
      </w:r>
      <w:r w:rsidRPr="000C40B5">
        <w:rPr>
          <w:b/>
        </w:rPr>
        <w:t>u prvního doporučení nejdéle po dobu 2 let a dále pak podle povahy speciálních vzdělávacích potřeb žáka</w:t>
      </w:r>
      <w:r w:rsidRPr="000C40B5">
        <w:t>.</w:t>
      </w:r>
    </w:p>
    <w:p w:rsidR="00C20093" w:rsidRPr="000C40B5" w:rsidRDefault="00C20093" w:rsidP="000C40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20093" w:rsidRPr="00A41503" w:rsidRDefault="00C20093" w:rsidP="000C40B5">
      <w:pPr>
        <w:pStyle w:val="Textodstavce"/>
        <w:tabs>
          <w:tab w:val="left" w:pos="851"/>
        </w:tabs>
        <w:spacing w:before="0" w:after="0"/>
        <w:jc w:val="left"/>
        <w:outlineLvl w:val="6"/>
        <w:rPr>
          <w:b/>
        </w:rPr>
      </w:pPr>
      <w:r w:rsidRPr="00A41503">
        <w:rPr>
          <w:b/>
        </w:rPr>
        <w:t xml:space="preserve">NÁVRH </w:t>
      </w:r>
      <w:r w:rsidR="00A41503" w:rsidRPr="00A41503">
        <w:rPr>
          <w:b/>
        </w:rPr>
        <w:t>ASP ČR</w:t>
      </w:r>
    </w:p>
    <w:p w:rsidR="00C20093" w:rsidRPr="000C40B5" w:rsidRDefault="00C20093" w:rsidP="000C40B5">
      <w:pPr>
        <w:pStyle w:val="Textodstavce"/>
        <w:tabs>
          <w:tab w:val="left" w:pos="851"/>
        </w:tabs>
        <w:spacing w:before="0" w:after="0"/>
        <w:jc w:val="left"/>
        <w:outlineLvl w:val="6"/>
      </w:pPr>
      <w:r w:rsidRPr="000C40B5">
        <w:t xml:space="preserve">a) Na doporučení školského poradenského zařízení k převedení žáka do vzdělávacího programu základní školy speciální se použijí § 11 odst. </w:t>
      </w:r>
      <w:r w:rsidRPr="000C40B5">
        <w:rPr>
          <w:b/>
        </w:rPr>
        <w:t>2 až 4</w:t>
      </w:r>
      <w:r w:rsidRPr="000C40B5">
        <w:t xml:space="preserve">, § 12, 13 a 15 obdobně. Toto doporučení je platné po dobu v něm stanovenou </w:t>
      </w:r>
      <w:r w:rsidRPr="000C40B5">
        <w:rPr>
          <w:b/>
        </w:rPr>
        <w:t>u prvního doporučení nejdéle po dobu 1 roku a dále pak podle povahy speciálních vzdělávacích potřeb žáka</w:t>
      </w:r>
      <w:r w:rsidRPr="000C40B5">
        <w:t>.</w:t>
      </w:r>
    </w:p>
    <w:p w:rsidR="00C20093" w:rsidRPr="000C40B5" w:rsidRDefault="00C20093" w:rsidP="000C40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20093" w:rsidRPr="00A41503" w:rsidRDefault="00C20093" w:rsidP="000C40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41503">
        <w:rPr>
          <w:rFonts w:ascii="Times New Roman" w:hAnsi="Times New Roman" w:cs="Times New Roman"/>
          <w:b/>
          <w:sz w:val="24"/>
          <w:szCs w:val="24"/>
        </w:rPr>
        <w:t>ODŮVODNĚNÍ</w:t>
      </w:r>
    </w:p>
    <w:p w:rsidR="00C20093" w:rsidRPr="000C40B5" w:rsidRDefault="00C20093" w:rsidP="000C40B5">
      <w:pPr>
        <w:jc w:val="both"/>
        <w:rPr>
          <w:rFonts w:ascii="Times New Roman" w:hAnsi="Times New Roman" w:cs="Times New Roman"/>
          <w:sz w:val="24"/>
          <w:szCs w:val="24"/>
        </w:rPr>
      </w:pPr>
      <w:r w:rsidRPr="000C40B5">
        <w:rPr>
          <w:rFonts w:ascii="Times New Roman" w:hAnsi="Times New Roman" w:cs="Times New Roman"/>
          <w:sz w:val="24"/>
          <w:szCs w:val="24"/>
        </w:rPr>
        <w:t>V případě prvního doporučení neexistuje relevantní důvod proč při převedení žáka do vzdělávacího programu základní školy speciální stanovovat jiný termín platnosti prvního doporučení, než ostatním žákům s diagnostikovaným mentálním postižením.</w:t>
      </w:r>
    </w:p>
    <w:p w:rsidR="00C20093" w:rsidRPr="000C40B5" w:rsidRDefault="00C20093" w:rsidP="000C40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20093" w:rsidRDefault="00C20093" w:rsidP="000C40B5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40B5">
        <w:rPr>
          <w:rFonts w:ascii="Times New Roman" w:hAnsi="Times New Roman" w:cs="Times New Roman"/>
          <w:b/>
          <w:i/>
          <w:sz w:val="24"/>
          <w:szCs w:val="24"/>
        </w:rPr>
        <w:t>Tato připomínka je zásadní</w:t>
      </w:r>
    </w:p>
    <w:p w:rsidR="000C40B5" w:rsidRPr="000C40B5" w:rsidRDefault="000C40B5" w:rsidP="000C40B5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20093" w:rsidRPr="000C40B5" w:rsidRDefault="00C20093" w:rsidP="000C40B5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20093" w:rsidRPr="000C40B5" w:rsidSect="00547BEC">
      <w:footerReference w:type="default" r:id="rId7"/>
      <w:pgSz w:w="11906" w:h="16838"/>
      <w:pgMar w:top="993" w:right="1133" w:bottom="709" w:left="1276" w:header="708" w:footer="1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7BEC" w:rsidRDefault="00547BEC" w:rsidP="00547BEC">
      <w:r>
        <w:separator/>
      </w:r>
    </w:p>
  </w:endnote>
  <w:endnote w:type="continuationSeparator" w:id="0">
    <w:p w:rsidR="00547BEC" w:rsidRDefault="00547BEC" w:rsidP="00547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35714677"/>
      <w:docPartObj>
        <w:docPartGallery w:val="Page Numbers (Bottom of Page)"/>
        <w:docPartUnique/>
      </w:docPartObj>
    </w:sdtPr>
    <w:sdtEndPr/>
    <w:sdtContent>
      <w:p w:rsidR="00547BEC" w:rsidRDefault="00547BEC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33A4">
          <w:rPr>
            <w:noProof/>
          </w:rPr>
          <w:t>1</w:t>
        </w:r>
        <w:r>
          <w:fldChar w:fldCharType="end"/>
        </w:r>
      </w:p>
    </w:sdtContent>
  </w:sdt>
  <w:p w:rsidR="00547BEC" w:rsidRDefault="00547BE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7BEC" w:rsidRDefault="00547BEC" w:rsidP="00547BEC">
      <w:r>
        <w:separator/>
      </w:r>
    </w:p>
  </w:footnote>
  <w:footnote w:type="continuationSeparator" w:id="0">
    <w:p w:rsidR="00547BEC" w:rsidRDefault="00547BEC" w:rsidP="00547B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6071C8"/>
    <w:multiLevelType w:val="hybridMultilevel"/>
    <w:tmpl w:val="96F2336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20293F"/>
    <w:multiLevelType w:val="hybridMultilevel"/>
    <w:tmpl w:val="300483D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AF1A1F"/>
    <w:multiLevelType w:val="multilevel"/>
    <w:tmpl w:val="7BC47CCC"/>
    <w:lvl w:ilvl="0">
      <w:start w:val="1"/>
      <w:numFmt w:val="lowerLetter"/>
      <w:lvlText w:val="%1)"/>
      <w:lvlJc w:val="left"/>
      <w:pPr>
        <w:tabs>
          <w:tab w:val="num" w:pos="-73"/>
        </w:tabs>
        <w:ind w:left="-855" w:firstLine="425"/>
      </w:pPr>
      <w:rPr>
        <w:b w:val="0"/>
        <w:i w:val="0"/>
        <w:strike w:val="0"/>
        <w:dstrike w:val="0"/>
        <w:sz w:val="24"/>
        <w:szCs w:val="24"/>
        <w:u w:val="none"/>
        <w:effect w:val="none"/>
      </w:rPr>
    </w:lvl>
    <w:lvl w:ilvl="1">
      <w:start w:val="1"/>
      <w:numFmt w:val="lowerLetter"/>
      <w:pStyle w:val="Textpsmene"/>
      <w:lvlText w:val="%2)"/>
      <w:lvlJc w:val="left"/>
      <w:pPr>
        <w:tabs>
          <w:tab w:val="num" w:pos="-148"/>
        </w:tabs>
        <w:ind w:left="-148" w:hanging="425"/>
      </w:pPr>
      <w:rPr>
        <w:rFonts w:ascii="Times New Roman" w:eastAsia="Times New Roman" w:hAnsi="Times New Roman" w:cs="Times New Roman"/>
      </w:rPr>
    </w:lvl>
    <w:lvl w:ilvl="2">
      <w:start w:val="1"/>
      <w:numFmt w:val="decimal"/>
      <w:pStyle w:val="Textbodu"/>
      <w:isLgl/>
      <w:lvlText w:val="%3."/>
      <w:lvlJc w:val="left"/>
      <w:pPr>
        <w:tabs>
          <w:tab w:val="num" w:pos="-290"/>
        </w:tabs>
        <w:ind w:left="-290" w:hanging="425"/>
      </w:pPr>
    </w:lvl>
    <w:lvl w:ilvl="3">
      <w:start w:val="1"/>
      <w:numFmt w:val="decimal"/>
      <w:lvlText w:val="(%4)"/>
      <w:lvlJc w:val="left"/>
      <w:pPr>
        <w:tabs>
          <w:tab w:val="num" w:pos="300"/>
        </w:tabs>
        <w:ind w:left="300" w:hanging="360"/>
      </w:pPr>
    </w:lvl>
    <w:lvl w:ilvl="4">
      <w:start w:val="1"/>
      <w:numFmt w:val="lowerLetter"/>
      <w:lvlText w:val="(%5)"/>
      <w:lvlJc w:val="left"/>
      <w:pPr>
        <w:tabs>
          <w:tab w:val="num" w:pos="660"/>
        </w:tabs>
        <w:ind w:left="660" w:hanging="360"/>
      </w:pPr>
    </w:lvl>
    <w:lvl w:ilvl="5">
      <w:start w:val="1"/>
      <w:numFmt w:val="lowerRoman"/>
      <w:lvlText w:val="(%6)"/>
      <w:lvlJc w:val="left"/>
      <w:pPr>
        <w:tabs>
          <w:tab w:val="num" w:pos="1380"/>
        </w:tabs>
        <w:ind w:left="1020" w:hanging="360"/>
      </w:pPr>
    </w:lvl>
    <w:lvl w:ilvl="6">
      <w:start w:val="1"/>
      <w:numFmt w:val="decimal"/>
      <w:lvlText w:val="%7."/>
      <w:lvlJc w:val="left"/>
      <w:pPr>
        <w:tabs>
          <w:tab w:val="num" w:pos="1380"/>
        </w:tabs>
        <w:ind w:left="1380" w:hanging="360"/>
      </w:pPr>
      <w:rPr>
        <w:b w:val="0"/>
        <w:strike w:val="0"/>
        <w:dstrike w:val="0"/>
        <w:u w:val="none"/>
        <w:effect w:val="none"/>
      </w:rPr>
    </w:lvl>
    <w:lvl w:ilvl="7">
      <w:start w:val="1"/>
      <w:numFmt w:val="decimal"/>
      <w:lvlText w:val="%8."/>
      <w:lvlJc w:val="left"/>
      <w:pPr>
        <w:tabs>
          <w:tab w:val="num" w:pos="1740"/>
        </w:tabs>
        <w:ind w:left="1740" w:hanging="360"/>
      </w:pPr>
    </w:lvl>
    <w:lvl w:ilvl="8">
      <w:start w:val="1"/>
      <w:numFmt w:val="lowerRoman"/>
      <w:lvlText w:val="%9."/>
      <w:lvlJc w:val="left"/>
      <w:pPr>
        <w:tabs>
          <w:tab w:val="num" w:pos="2460"/>
        </w:tabs>
        <w:ind w:left="210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F7A"/>
    <w:rsid w:val="000059D8"/>
    <w:rsid w:val="00050B5F"/>
    <w:rsid w:val="00084A69"/>
    <w:rsid w:val="000C40B5"/>
    <w:rsid w:val="00143B42"/>
    <w:rsid w:val="00161B05"/>
    <w:rsid w:val="00324656"/>
    <w:rsid w:val="004533A4"/>
    <w:rsid w:val="00547BEC"/>
    <w:rsid w:val="005A5AA0"/>
    <w:rsid w:val="00713D42"/>
    <w:rsid w:val="00785862"/>
    <w:rsid w:val="008678E1"/>
    <w:rsid w:val="009C007E"/>
    <w:rsid w:val="009C0D67"/>
    <w:rsid w:val="009E252F"/>
    <w:rsid w:val="00A41503"/>
    <w:rsid w:val="00B20CC9"/>
    <w:rsid w:val="00C20093"/>
    <w:rsid w:val="00C55DE1"/>
    <w:rsid w:val="00C74939"/>
    <w:rsid w:val="00CD6302"/>
    <w:rsid w:val="00D050D6"/>
    <w:rsid w:val="00E10F7A"/>
    <w:rsid w:val="00E1345F"/>
    <w:rsid w:val="00E70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0E58D10"/>
  <w15:chartTrackingRefBased/>
  <w15:docId w15:val="{5B9DB155-8DE0-4C00-8AD1-DA9F8B46C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10F7A"/>
    <w:pPr>
      <w:spacing w:after="0" w:line="240" w:lineRule="auto"/>
    </w:pPr>
    <w:rPr>
      <w:rFonts w:ascii="Calibri" w:hAnsi="Calibri" w:cs="Calibri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bodu">
    <w:name w:val="Text bodu"/>
    <w:basedOn w:val="Normln"/>
    <w:rsid w:val="00E10F7A"/>
    <w:pPr>
      <w:numPr>
        <w:ilvl w:val="2"/>
        <w:numId w:val="1"/>
      </w:numPr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Textpsmene">
    <w:name w:val="Text písmene"/>
    <w:basedOn w:val="Normln"/>
    <w:rsid w:val="00E10F7A"/>
    <w:pPr>
      <w:numPr>
        <w:ilvl w:val="1"/>
        <w:numId w:val="1"/>
      </w:numPr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Textodstavce">
    <w:name w:val="Text odstavce"/>
    <w:basedOn w:val="Normln"/>
    <w:rsid w:val="00E10F7A"/>
    <w:pPr>
      <w:spacing w:before="120" w:after="120"/>
      <w:jc w:val="both"/>
    </w:pPr>
    <w:rPr>
      <w:rFonts w:ascii="Times New Roman" w:hAnsi="Times New Roman" w:cs="Times New Roman"/>
      <w:sz w:val="24"/>
      <w:szCs w:val="24"/>
    </w:rPr>
  </w:style>
  <w:style w:type="character" w:styleId="Zdraznn">
    <w:name w:val="Emphasis"/>
    <w:basedOn w:val="Standardnpsmoodstavce"/>
    <w:uiPriority w:val="20"/>
    <w:qFormat/>
    <w:rsid w:val="00E10F7A"/>
    <w:rPr>
      <w:i/>
      <w:i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50B5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50B5F"/>
    <w:rPr>
      <w:rFonts w:ascii="Segoe UI" w:hAnsi="Segoe UI" w:cs="Segoe UI"/>
      <w:sz w:val="18"/>
      <w:szCs w:val="18"/>
      <w:lang w:eastAsia="cs-CZ"/>
    </w:rPr>
  </w:style>
  <w:style w:type="paragraph" w:customStyle="1" w:styleId="Paragraf">
    <w:name w:val="Paragraf"/>
    <w:basedOn w:val="Normln"/>
    <w:next w:val="Textodstavce"/>
    <w:rsid w:val="00B20CC9"/>
    <w:pPr>
      <w:keepNext/>
      <w:keepLines/>
      <w:spacing w:before="240"/>
      <w:jc w:val="center"/>
      <w:outlineLvl w:val="5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NADPISSTI">
    <w:name w:val="NADPIS ČÁSTI"/>
    <w:basedOn w:val="Normln"/>
    <w:next w:val="Normln"/>
    <w:rsid w:val="00C55DE1"/>
    <w:pPr>
      <w:keepNext/>
      <w:keepLines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ST">
    <w:name w:val="ČÁST"/>
    <w:basedOn w:val="Normln"/>
    <w:next w:val="NADPISSTI"/>
    <w:rsid w:val="00C55DE1"/>
    <w:pPr>
      <w:keepNext/>
      <w:keepLines/>
      <w:spacing w:before="240" w:after="120"/>
      <w:jc w:val="center"/>
      <w:outlineLvl w:val="1"/>
    </w:pPr>
    <w:rPr>
      <w:rFonts w:ascii="Times New Roman" w:eastAsia="Times New Roman" w:hAnsi="Times New Roman" w:cs="Times New Roman"/>
      <w:caps/>
      <w:sz w:val="24"/>
      <w:szCs w:val="20"/>
    </w:rPr>
  </w:style>
  <w:style w:type="paragraph" w:customStyle="1" w:styleId="Nadpisparagrafu">
    <w:name w:val="Nadpis paragrafu"/>
    <w:basedOn w:val="Paragraf"/>
    <w:next w:val="Normln"/>
    <w:rsid w:val="00C55DE1"/>
    <w:rPr>
      <w:b/>
    </w:rPr>
  </w:style>
  <w:style w:type="paragraph" w:styleId="Odstavecseseznamem">
    <w:name w:val="List Paragraph"/>
    <w:basedOn w:val="Normln"/>
    <w:uiPriority w:val="34"/>
    <w:qFormat/>
    <w:rsid w:val="00C74939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547BE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547BEC"/>
    <w:rPr>
      <w:rFonts w:ascii="Calibri" w:hAnsi="Calibri" w:cs="Calibri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547BE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547BEC"/>
    <w:rPr>
      <w:rFonts w:ascii="Calibri" w:hAnsi="Calibri" w:cs="Calibri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2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912</Words>
  <Characters>5384</Characters>
  <Application>Microsoft Office Word</Application>
  <DocSecurity>0</DocSecurity>
  <Lines>44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Bernardová</dc:creator>
  <cp:keywords/>
  <dc:description/>
  <cp:lastModifiedBy>Marcela Bernardová</cp:lastModifiedBy>
  <cp:revision>6</cp:revision>
  <cp:lastPrinted>2018-11-22T07:41:00Z</cp:lastPrinted>
  <dcterms:created xsi:type="dcterms:W3CDTF">2018-11-26T15:58:00Z</dcterms:created>
  <dcterms:modified xsi:type="dcterms:W3CDTF">2018-11-27T13:03:00Z</dcterms:modified>
</cp:coreProperties>
</file>