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Mkatabulky"/>
        <w:tblpPr w:leftFromText="142" w:rightFromText="142" w:vertAnchor="page" w:horzAnchor="margin" w:tblpXSpec="center" w:tblpY="821"/>
        <w:tblW w:w="14903" w:type="dxa"/>
        <w:tblLook w:val="04A0" w:firstRow="1" w:lastRow="0" w:firstColumn="1" w:lastColumn="0" w:noHBand="0" w:noVBand="1"/>
      </w:tblPr>
      <w:tblGrid>
        <w:gridCol w:w="7451"/>
        <w:gridCol w:w="7452"/>
      </w:tblGrid>
      <w:tr w:rsidR="006A012C" w:rsidTr="006A012C">
        <w:trPr>
          <w:trHeight w:val="283"/>
        </w:trPr>
        <w:tc>
          <w:tcPr>
            <w:tcW w:w="7451" w:type="dxa"/>
            <w:shd w:val="clear" w:color="auto" w:fill="DBE5F1" w:themeFill="accent1" w:themeFillTint="33"/>
            <w:vAlign w:val="center"/>
          </w:tcPr>
          <w:p w:rsidR="006A012C" w:rsidRPr="007A25AA" w:rsidRDefault="006A012C" w:rsidP="006A012C">
            <w:pPr>
              <w:jc w:val="center"/>
              <w:rPr>
                <w:rFonts w:ascii="Times New Roman" w:hAnsi="Times New Roman" w:cs="Times New Roman"/>
                <w:b/>
                <w:sz w:val="24"/>
                <w:szCs w:val="24"/>
              </w:rPr>
            </w:pPr>
            <w:r w:rsidRPr="007A25AA">
              <w:rPr>
                <w:rFonts w:ascii="Times New Roman" w:hAnsi="Times New Roman" w:cs="Times New Roman"/>
                <w:b/>
                <w:sz w:val="24"/>
                <w:szCs w:val="24"/>
              </w:rPr>
              <w:t>Aktuální návrh znění ŠZ</w:t>
            </w:r>
          </w:p>
        </w:tc>
        <w:tc>
          <w:tcPr>
            <w:tcW w:w="7452" w:type="dxa"/>
            <w:shd w:val="clear" w:color="auto" w:fill="F2DBDB" w:themeFill="accent2" w:themeFillTint="33"/>
            <w:vAlign w:val="center"/>
          </w:tcPr>
          <w:p w:rsidR="006A012C" w:rsidRPr="007A25AA" w:rsidRDefault="006A012C" w:rsidP="006A012C">
            <w:pPr>
              <w:jc w:val="center"/>
              <w:rPr>
                <w:rFonts w:ascii="Times New Roman" w:hAnsi="Times New Roman" w:cs="Times New Roman"/>
                <w:b/>
                <w:sz w:val="24"/>
                <w:szCs w:val="24"/>
              </w:rPr>
            </w:pPr>
            <w:r w:rsidRPr="007A25AA">
              <w:rPr>
                <w:rFonts w:ascii="Times New Roman" w:hAnsi="Times New Roman" w:cs="Times New Roman"/>
                <w:b/>
                <w:sz w:val="24"/>
                <w:szCs w:val="24"/>
              </w:rPr>
              <w:t>Návrh ASP ČR na</w:t>
            </w:r>
            <w:r w:rsidRPr="006A012C">
              <w:rPr>
                <w:rFonts w:ascii="Times New Roman" w:hAnsi="Times New Roman" w:cs="Times New Roman"/>
                <w:b/>
                <w:sz w:val="24"/>
                <w:szCs w:val="24"/>
                <w:lang w:val="cs-CZ"/>
              </w:rPr>
              <w:t xml:space="preserve"> úpravu</w:t>
            </w:r>
            <w:r w:rsidR="00743F34">
              <w:rPr>
                <w:rFonts w:ascii="Times New Roman" w:hAnsi="Times New Roman" w:cs="Times New Roman"/>
                <w:b/>
                <w:sz w:val="24"/>
                <w:szCs w:val="24"/>
                <w:lang w:val="cs-CZ"/>
              </w:rPr>
              <w:t xml:space="preserve"> znění ŠZ</w:t>
            </w:r>
          </w:p>
        </w:tc>
      </w:tr>
      <w:tr w:rsidR="006A012C" w:rsidTr="006A012C">
        <w:trPr>
          <w:trHeight w:val="283"/>
        </w:trPr>
        <w:tc>
          <w:tcPr>
            <w:tcW w:w="14903" w:type="dxa"/>
            <w:gridSpan w:val="2"/>
            <w:shd w:val="clear" w:color="auto" w:fill="auto"/>
            <w:vAlign w:val="center"/>
          </w:tcPr>
          <w:p w:rsidR="006A012C" w:rsidRPr="007A25AA" w:rsidRDefault="006A012C" w:rsidP="006A012C">
            <w:pPr>
              <w:jc w:val="center"/>
              <w:rPr>
                <w:rFonts w:ascii="Times New Roman" w:hAnsi="Times New Roman" w:cs="Times New Roman"/>
                <w:b/>
                <w:sz w:val="24"/>
                <w:szCs w:val="24"/>
              </w:rPr>
            </w:pPr>
            <w:r w:rsidRPr="007A25AA">
              <w:rPr>
                <w:rFonts w:ascii="Times New Roman" w:hAnsi="Times New Roman" w:cs="Times New Roman"/>
                <w:b/>
                <w:sz w:val="24"/>
                <w:szCs w:val="24"/>
              </w:rPr>
              <w:t>§ 16</w:t>
            </w:r>
          </w:p>
        </w:tc>
      </w:tr>
      <w:tr w:rsidR="006A012C" w:rsidRPr="006A012C" w:rsidTr="006A012C">
        <w:trPr>
          <w:trHeight w:val="144"/>
        </w:trPr>
        <w:tc>
          <w:tcPr>
            <w:tcW w:w="7451" w:type="dxa"/>
            <w:vAlign w:val="center"/>
          </w:tcPr>
          <w:p w:rsidR="006A012C" w:rsidRPr="006A012C" w:rsidRDefault="006A012C" w:rsidP="006A012C">
            <w:pPr>
              <w:autoSpaceDE w:val="0"/>
              <w:autoSpaceDN w:val="0"/>
              <w:adjustRightInd w:val="0"/>
              <w:jc w:val="center"/>
              <w:rPr>
                <w:rFonts w:ascii="Times New Roman" w:hAnsi="Times New Roman"/>
                <w:sz w:val="24"/>
                <w:szCs w:val="24"/>
                <w:lang w:val="cs-CZ"/>
              </w:rPr>
            </w:pPr>
            <w:r w:rsidRPr="006A012C">
              <w:rPr>
                <w:rFonts w:ascii="Times New Roman" w:hAnsi="Times New Roman"/>
                <w:sz w:val="24"/>
                <w:szCs w:val="24"/>
              </w:rPr>
              <w:t>§ 16</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lang w:val="cs-CZ"/>
              </w:rPr>
              <w:t>Podpora</w:t>
            </w:r>
            <w:r w:rsidRPr="006A012C">
              <w:rPr>
                <w:rFonts w:ascii="Times New Roman" w:hAnsi="Times New Roman"/>
                <w:sz w:val="24"/>
                <w:szCs w:val="24"/>
              </w:rPr>
              <w:t xml:space="preserve"> vzdělávání dětí, žáků a studentů se speciálními vzdělávacími potřebami </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(1) Dítětem, žákem a studentem se speciálními vzdělávacími potřebami se rozumí osoba, která k naplnění svých vzdělávacích možností nebo k uplatnění nebo užívání svých práv na rovnoprávném základě s ostatními potřebuje poskytnutí podpůrných opatření. Podpůrnými opatřeními se rozumí nezbytné úpravy ve vzdělávání a školských službách odpovídající zdravotnímu stavu, kulturnímu prostředí nebo jiným životním podmínkám dítěte, žáka nebo studenta. Děti, žáci a studenti se speciálními vzdělávacími potřebami mají právo na bezplatné poskytování podpůrných opatření školou a školským zařízením.</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(2) Podpůrná opatření spočívají v</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a)</w:t>
            </w:r>
            <w:r w:rsidRPr="006A012C">
              <w:rPr>
                <w:rFonts w:ascii="Times New Roman" w:hAnsi="Times New Roman"/>
                <w:sz w:val="24"/>
                <w:szCs w:val="24"/>
              </w:rPr>
              <w:tab/>
              <w:t>poradenské pomoci školy a školského poradenského zařízení,</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b)</w:t>
            </w:r>
            <w:r w:rsidRPr="006A012C">
              <w:rPr>
                <w:rFonts w:ascii="Times New Roman" w:hAnsi="Times New Roman"/>
                <w:sz w:val="24"/>
                <w:szCs w:val="24"/>
              </w:rPr>
              <w:tab/>
              <w:t>úpravě organizace, obsahu, hodnocení, forem a metod vzdělávání a školských služeb, včetně zabezpečení výuky předmětů speciálně pedagogické péče a včetně prodloužení délky středního nebo vyššího odborného vzdělávání až o dva roky,</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c)</w:t>
            </w:r>
            <w:r w:rsidRPr="006A012C">
              <w:rPr>
                <w:rFonts w:ascii="Times New Roman" w:hAnsi="Times New Roman"/>
                <w:sz w:val="24"/>
                <w:szCs w:val="24"/>
              </w:rPr>
              <w:tab/>
              <w:t>úpravě podmínek přijímání ke vzdělávání a ukončování vzdělávání,</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d)</w:t>
            </w:r>
            <w:r w:rsidRPr="006A012C">
              <w:rPr>
                <w:rFonts w:ascii="Times New Roman" w:hAnsi="Times New Roman"/>
                <w:sz w:val="24"/>
                <w:szCs w:val="24"/>
              </w:rPr>
              <w:tab/>
              <w:t>použití kompenzačních pomůcek, speciálních učebnic a speciálních učebních pomůcek, využívání komunikačních systémů neslyšících a hluchoslepých osob11a), Braillova písma a podpůrných nebo náhradních komunikačních systémů,</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e)</w:t>
            </w:r>
            <w:r w:rsidRPr="006A012C">
              <w:rPr>
                <w:rFonts w:ascii="Times New Roman" w:hAnsi="Times New Roman"/>
                <w:sz w:val="24"/>
                <w:szCs w:val="24"/>
              </w:rPr>
              <w:tab/>
              <w:t>úpravě očekávaných výstupů vzdělávání v mezích stanovených rámcovými vzdělávacími programy a akreditovanými vzdělávacími programy,</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f)</w:t>
            </w:r>
            <w:r w:rsidRPr="006A012C">
              <w:rPr>
                <w:rFonts w:ascii="Times New Roman" w:hAnsi="Times New Roman"/>
                <w:sz w:val="24"/>
                <w:szCs w:val="24"/>
              </w:rPr>
              <w:tab/>
              <w:t>vzdělávání podle individuálního vzdělávacího plánu,</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g)</w:t>
            </w:r>
            <w:r w:rsidRPr="006A012C">
              <w:rPr>
                <w:rFonts w:ascii="Times New Roman" w:hAnsi="Times New Roman"/>
                <w:sz w:val="24"/>
                <w:szCs w:val="24"/>
              </w:rPr>
              <w:tab/>
              <w:t xml:space="preserve">využití asistenta pedagoga nebo možnosti působení osob poskytujících dítěti, žákovi nebo studentovi po dobu jeho pobytu ve škole nebo školském zařízení podporu podle zvláštních právních předpisů, </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h)</w:t>
            </w:r>
            <w:r w:rsidRPr="006A012C">
              <w:rPr>
                <w:rFonts w:ascii="Times New Roman" w:hAnsi="Times New Roman"/>
                <w:sz w:val="24"/>
                <w:szCs w:val="24"/>
              </w:rPr>
              <w:tab/>
              <w:t>poskytování vzdělávání nebo školských služeb v prostorách stavebně nebo technicky upravených, nebo</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i)</w:t>
            </w:r>
            <w:r w:rsidRPr="006A012C">
              <w:rPr>
                <w:rFonts w:ascii="Times New Roman" w:hAnsi="Times New Roman"/>
                <w:color w:val="FF0000"/>
                <w:sz w:val="24"/>
                <w:szCs w:val="24"/>
              </w:rPr>
              <w:t xml:space="preserve"> </w:t>
            </w:r>
            <w:r w:rsidRPr="006A012C">
              <w:rPr>
                <w:rFonts w:ascii="Times New Roman" w:hAnsi="Times New Roman"/>
                <w:sz w:val="24"/>
                <w:szCs w:val="24"/>
              </w:rPr>
              <w:t>zařazení dítěte, žáka nebo studenta do školy nebo třídy, oddělení nebo studijní skupiny podle odstavce 7.</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 xml:space="preserve">(3) Podpůrná opatření podle odstavce 2 písm. a) až h) se člení do pěti stupňů podle organizační, pedagogické a finanční náročnosti. Podpůrná </w:t>
            </w:r>
            <w:r w:rsidRPr="006A012C">
              <w:rPr>
                <w:rFonts w:ascii="Times New Roman" w:hAnsi="Times New Roman"/>
                <w:sz w:val="24"/>
                <w:szCs w:val="24"/>
              </w:rPr>
              <w:lastRenderedPageBreak/>
              <w:t>opatření vyššího stupně lze použít, pouze pokud k naplňování vzdělávacích možností dítěte, žáka nebo studenta a k uplatnění jeho práva na vzdělávání nepostačují podpůrná opatření nižšího stupně. Začlenění podpůrných opatření do jednotlivých stupňů stanoví prováděcí právní předpis.</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(4) Podpůrná opatření prvního stupně uplatňuje škola nebo školské zařízení i bez doporučení školského poradenského zařízení. Podpůrná opatření druhého až pátého stupně lze uplatnit pouze s doporučením školského poradenského zařízení. Škola nebo školské zařízení může místo doporučeného podpůrného opatření přijmout po projednání s příslušným školským poradenským zařízením a s předchozím písemným informovaným souhlasem zletilého žáka, studenta nebo zákonného zástupce dítěte nebo žáka jiné podpůrné opatření stejného stupně, pokud to neodporuje zájmu dítěte, žáka nebo studenta.</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(5) Podmínkou poskytování podpůrného opatření druhého až pátého stupně školou nebo školským zařízením je vždy předchozí písemný informovaný souhlas zletilého žáka, studenta nebo zákonného zástupce dítěte nebo žáka.</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(6) Podpůrné opatření druhého až pátého stupně přestane škola nebo školské zařízení po projednání se zletilým žákem, studentem nebo zákonným zástupcem dítěte nebo žáka poskytovat, pokud z doporučení školského poradenského zařízení vyplývá, že podpůrné opatření již není nezbytné.</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(7) Pro děti, žáky a studenty s mentálním, tělesným, zrakovým nebo sluchovým postižením, závažnými vadami řeči, závažnými vývojovými poruchami učení, závažnými vývojovými poruchami chování, souběžným postižením více vadami nebo autismem lze zřizovat školy nebo ve školách třídy, oddělení a studijní skupiny. Zařadit do takové třídy, studijní skupiny nebo oddělení nebo přijmout do takové školy lze pouze dítě, žáka nebo studenta uvedené ve větě první, pokud k naplňování jeho vzdělávacích možností a k uplatnění jeho práva na vzdělávání nepostačují podpůrná opatření podle odstavce 2 písm. a) až h). Podmínkou pro zařazení je písemná žádost zletilého žáka nebo studenta nebo zákonného zástupce dítěte nebo žáka, doporučení školského poradenského zařízení a soulad tohoto postupu se zájmem dítěte, žáka nebo studenta a s odstavcem 3 větou druhou.</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 xml:space="preserve">  (8) Ke zřízení třídy, oddělení nebo studijní skupiny podle odstavce 7 je v případě škol zřizovaných ministerstvem nebo registrovanými církvemi </w:t>
            </w:r>
            <w:r w:rsidRPr="006A012C">
              <w:rPr>
                <w:rFonts w:ascii="Times New Roman" w:hAnsi="Times New Roman"/>
                <w:sz w:val="24"/>
                <w:szCs w:val="24"/>
              </w:rPr>
              <w:lastRenderedPageBreak/>
              <w:t xml:space="preserve">nebo náboženskými společnostmi, kterým bylo přiznáno oprávnění k výkonu zvláštního práva zřizovat církevní školy, nezbytný souhlas ministerstva, v případě ostatních škol souhlas krajského úřadu. </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(9) Navýšení finančních prostředků poskytovaných na činnost školy ze státního rozpočtu podle § 161 až 163 z důvodu využití asistenta pedagoga je možné pouze, pokud dalo k využití asistenta pedagoga v daném případě souhlas ministerstvo v případě škol zřizovaných ministerstvem nebo registrovanými církvemi nebo náboženskými společnostmi, kterým bylo přiznáno oprávnění k výkonu zvláštního práva zřizovat církevní školy, nebo krajský úřad v případě ostatních škol.</w:t>
            </w:r>
          </w:p>
        </w:tc>
        <w:tc>
          <w:tcPr>
            <w:tcW w:w="7452" w:type="dxa"/>
            <w:shd w:val="clear" w:color="auto" w:fill="auto"/>
            <w:vAlign w:val="center"/>
          </w:tcPr>
          <w:p w:rsidR="006A012C" w:rsidRPr="006A012C" w:rsidRDefault="006A012C" w:rsidP="006A012C">
            <w:pPr>
              <w:autoSpaceDE w:val="0"/>
              <w:autoSpaceDN w:val="0"/>
              <w:adjustRightInd w:val="0"/>
              <w:jc w:val="center"/>
              <w:rPr>
                <w:rFonts w:ascii="Times New Roman" w:hAnsi="Times New Roman"/>
                <w:sz w:val="24"/>
                <w:szCs w:val="24"/>
              </w:rPr>
            </w:pPr>
            <w:r w:rsidRPr="006A012C">
              <w:rPr>
                <w:rFonts w:ascii="Times New Roman" w:hAnsi="Times New Roman"/>
                <w:sz w:val="24"/>
                <w:szCs w:val="24"/>
              </w:rPr>
              <w:lastRenderedPageBreak/>
              <w:t>§ 16</w:t>
            </w: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 xml:space="preserve">Podpora vzdělávání dětí, žáků a studentů se speciálními vzdělávacími potřebami </w:t>
            </w: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lang w:val="cs-CZ"/>
              </w:rPr>
            </w:pPr>
            <w:bookmarkStart w:id="0" w:name="_GoBack"/>
            <w:bookmarkEnd w:id="0"/>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 xml:space="preserve">(2) Podpůrná opatření spočívají </w:t>
            </w:r>
            <w:r w:rsidRPr="006A012C">
              <w:rPr>
                <w:rFonts w:ascii="Times New Roman" w:hAnsi="Times New Roman"/>
                <w:color w:val="FF0000"/>
                <w:sz w:val="24"/>
                <w:szCs w:val="24"/>
              </w:rPr>
              <w:t xml:space="preserve">zejména </w:t>
            </w:r>
            <w:r w:rsidRPr="006A012C">
              <w:rPr>
                <w:rFonts w:ascii="Times New Roman" w:hAnsi="Times New Roman"/>
                <w:sz w:val="24"/>
                <w:szCs w:val="24"/>
              </w:rPr>
              <w:t>v</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a)</w:t>
            </w:r>
            <w:r w:rsidRPr="006A012C">
              <w:rPr>
                <w:rFonts w:ascii="Times New Roman" w:hAnsi="Times New Roman"/>
                <w:sz w:val="24"/>
                <w:szCs w:val="24"/>
              </w:rPr>
              <w:tab/>
              <w:t>poradenské pomoci školy a školského poradenského zařízení,</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b)</w:t>
            </w:r>
            <w:r w:rsidRPr="006A012C">
              <w:rPr>
                <w:rFonts w:ascii="Times New Roman" w:hAnsi="Times New Roman"/>
                <w:sz w:val="24"/>
                <w:szCs w:val="24"/>
              </w:rPr>
              <w:tab/>
              <w:t>úpravě organizace, obsahu, hodnocení, forem a metod vzdělávání a školských služeb, včetně zabezpečení výuky předmětů speciálně pedagogické péče a včetně prodloužení délky středního nebo vyššího odborného vzdělávání až o dva roky,</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c)</w:t>
            </w:r>
            <w:r w:rsidRPr="006A012C">
              <w:rPr>
                <w:rFonts w:ascii="Times New Roman" w:hAnsi="Times New Roman"/>
                <w:sz w:val="24"/>
                <w:szCs w:val="24"/>
              </w:rPr>
              <w:tab/>
              <w:t>úpravě podmínek přijímání ke vzdělávání a ukončování vzdělávání,</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d)</w:t>
            </w:r>
            <w:r w:rsidRPr="006A012C">
              <w:rPr>
                <w:rFonts w:ascii="Times New Roman" w:hAnsi="Times New Roman"/>
                <w:sz w:val="24"/>
                <w:szCs w:val="24"/>
              </w:rPr>
              <w:tab/>
              <w:t>použití kompenzačních pomůcek, speciálních učebnic a speciálních učebních pomůcek, využívání komunikačních systémů neslyšících a hluchoslepých osob11a), Braillova písma a podpůrných nebo náhradních komunikačních systémů,</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e)</w:t>
            </w:r>
            <w:r w:rsidRPr="006A012C">
              <w:rPr>
                <w:rFonts w:ascii="Times New Roman" w:hAnsi="Times New Roman"/>
                <w:sz w:val="24"/>
                <w:szCs w:val="24"/>
              </w:rPr>
              <w:tab/>
              <w:t>úpravě očekávaných výstupů vzdělávání v mezích stanovených rámcovými vzdělávacími programy a akreditovanými vzdělávacími programy,</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f)</w:t>
            </w:r>
            <w:r w:rsidRPr="006A012C">
              <w:rPr>
                <w:rFonts w:ascii="Times New Roman" w:hAnsi="Times New Roman"/>
                <w:sz w:val="24"/>
                <w:szCs w:val="24"/>
              </w:rPr>
              <w:tab/>
              <w:t>vzdělávání podle individuálního vzdělávacího plánu,</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g)</w:t>
            </w:r>
            <w:r w:rsidRPr="006A012C">
              <w:rPr>
                <w:rFonts w:ascii="Times New Roman" w:hAnsi="Times New Roman"/>
                <w:sz w:val="24"/>
                <w:szCs w:val="24"/>
              </w:rPr>
              <w:tab/>
            </w:r>
            <w:r w:rsidRPr="00330542">
              <w:rPr>
                <w:rFonts w:ascii="Times New Roman" w:hAnsi="Times New Roman"/>
                <w:sz w:val="24"/>
                <w:szCs w:val="24"/>
              </w:rPr>
              <w:t>využití</w:t>
            </w:r>
            <w:r w:rsidRPr="006A012C">
              <w:rPr>
                <w:rFonts w:ascii="Times New Roman" w:hAnsi="Times New Roman"/>
                <w:color w:val="FF0000"/>
                <w:sz w:val="24"/>
                <w:szCs w:val="24"/>
              </w:rPr>
              <w:t xml:space="preserve"> </w:t>
            </w:r>
            <w:r w:rsidRPr="00BB7EE7">
              <w:rPr>
                <w:rFonts w:ascii="Times New Roman" w:hAnsi="Times New Roman"/>
                <w:strike/>
                <w:sz w:val="24"/>
                <w:szCs w:val="24"/>
              </w:rPr>
              <w:t>asistenta pedagoga nebo</w:t>
            </w:r>
            <w:r w:rsidRPr="00BB7EE7">
              <w:rPr>
                <w:rFonts w:ascii="Times New Roman" w:hAnsi="Times New Roman"/>
                <w:sz w:val="24"/>
                <w:szCs w:val="24"/>
              </w:rPr>
              <w:t xml:space="preserve"> </w:t>
            </w:r>
            <w:r w:rsidRPr="006A012C">
              <w:rPr>
                <w:rFonts w:ascii="Times New Roman" w:hAnsi="Times New Roman"/>
                <w:sz w:val="24"/>
                <w:szCs w:val="24"/>
              </w:rPr>
              <w:t xml:space="preserve">možnosti působení osob poskytujících dítěti, žákovi nebo studentovi po dobu jeho pobytu ve škole nebo školském zařízení podporu podle zvláštních právních předpisů, </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r w:rsidRPr="006A012C">
              <w:rPr>
                <w:rFonts w:ascii="Times New Roman" w:hAnsi="Times New Roman"/>
                <w:sz w:val="24"/>
                <w:szCs w:val="24"/>
              </w:rPr>
              <w:t>h)</w:t>
            </w:r>
            <w:r w:rsidRPr="006A012C">
              <w:rPr>
                <w:rFonts w:ascii="Times New Roman" w:hAnsi="Times New Roman"/>
                <w:sz w:val="24"/>
                <w:szCs w:val="24"/>
              </w:rPr>
              <w:tab/>
              <w:t>poskytování vzdělávání nebo školských služeb v prostorách stavebně nebo technicky upravených, nebo</w:t>
            </w:r>
          </w:p>
          <w:p w:rsidR="006A012C" w:rsidRPr="005654D6" w:rsidRDefault="006A012C" w:rsidP="006A012C">
            <w:pPr>
              <w:tabs>
                <w:tab w:val="left" w:pos="426"/>
              </w:tabs>
              <w:autoSpaceDE w:val="0"/>
              <w:autoSpaceDN w:val="0"/>
              <w:adjustRightInd w:val="0"/>
              <w:ind w:left="426" w:hanging="426"/>
              <w:jc w:val="both"/>
              <w:rPr>
                <w:rFonts w:ascii="Times New Roman" w:hAnsi="Times New Roman"/>
                <w:strike/>
                <w:color w:val="FF0000"/>
                <w:sz w:val="24"/>
                <w:szCs w:val="24"/>
              </w:rPr>
            </w:pPr>
            <w:r w:rsidRPr="00BB7EE7">
              <w:rPr>
                <w:rFonts w:ascii="Times New Roman" w:hAnsi="Times New Roman"/>
                <w:strike/>
                <w:sz w:val="24"/>
                <w:szCs w:val="24"/>
              </w:rPr>
              <w:t xml:space="preserve">i) </w:t>
            </w:r>
            <w:r w:rsidR="005654D6" w:rsidRPr="00BB7EE7">
              <w:rPr>
                <w:rFonts w:ascii="Times New Roman" w:hAnsi="Times New Roman"/>
                <w:strike/>
                <w:sz w:val="24"/>
                <w:szCs w:val="24"/>
              </w:rPr>
              <w:t xml:space="preserve"> </w:t>
            </w:r>
            <w:r w:rsidRPr="00BB7EE7">
              <w:rPr>
                <w:rFonts w:ascii="Times New Roman" w:hAnsi="Times New Roman"/>
                <w:strike/>
                <w:sz w:val="24"/>
                <w:szCs w:val="24"/>
              </w:rPr>
              <w:t>zařazení dítěte, žáka nebo studenta do školy nebo třídy, oddělení nebo studijní skupiny podle odstavce 7</w:t>
            </w:r>
            <w:r w:rsidRPr="005654D6">
              <w:rPr>
                <w:rFonts w:ascii="Times New Roman" w:hAnsi="Times New Roman"/>
                <w:strike/>
                <w:color w:val="FF0000"/>
                <w:sz w:val="24"/>
                <w:szCs w:val="24"/>
              </w:rPr>
              <w:t>.</w:t>
            </w:r>
          </w:p>
          <w:p w:rsidR="006A012C" w:rsidRPr="006A012C" w:rsidRDefault="006A012C" w:rsidP="006A012C">
            <w:pPr>
              <w:tabs>
                <w:tab w:val="left" w:pos="426"/>
              </w:tabs>
              <w:autoSpaceDE w:val="0"/>
              <w:autoSpaceDN w:val="0"/>
              <w:adjustRightInd w:val="0"/>
              <w:ind w:left="426" w:hanging="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p>
          <w:p w:rsidR="006A012C" w:rsidRPr="006A012C" w:rsidRDefault="006A012C" w:rsidP="006A012C">
            <w:pPr>
              <w:autoSpaceDE w:val="0"/>
              <w:autoSpaceDN w:val="0"/>
              <w:adjustRightInd w:val="0"/>
              <w:ind w:firstLine="426"/>
              <w:jc w:val="both"/>
              <w:rPr>
                <w:rFonts w:ascii="Times New Roman" w:hAnsi="Times New Roman"/>
                <w:sz w:val="24"/>
                <w:szCs w:val="24"/>
              </w:rPr>
            </w:pPr>
            <w:r w:rsidRPr="006A012C">
              <w:rPr>
                <w:rFonts w:ascii="Times New Roman" w:hAnsi="Times New Roman"/>
                <w:sz w:val="24"/>
                <w:szCs w:val="24"/>
              </w:rPr>
              <w:t>(7) Pro děti, žáky a studenty s mentálním, tělesným, zrakovým nebo sluchovým postižením, závažnými vadami řeči, závažnými vývojovými poruchami učení, závažnými vývojovými poruchami chování, souběžným postižením více vadami nebo autismem lze zřizovat školy nebo ve školách třídy, oddělení a studijní skupiny. Zařadit do takové třídy, studijní skupiny nebo oddělení nebo přijmout do takové školy lze pouze dítě, žáka nebo studenta uvedené ve větě první</w:t>
            </w:r>
            <w:r w:rsidRPr="00BB7EE7">
              <w:rPr>
                <w:rFonts w:ascii="Times New Roman" w:hAnsi="Times New Roman"/>
                <w:strike/>
                <w:sz w:val="24"/>
                <w:szCs w:val="24"/>
              </w:rPr>
              <w:t>, pokud k naplňování jeho vzdělávacích možností a k uplatnění jeho práva na vzdělávání nepostačují podpůrná opatření podle odstavce 2 písm. a) až h).</w:t>
            </w:r>
            <w:r w:rsidRPr="00BB7EE7">
              <w:rPr>
                <w:rFonts w:ascii="Times New Roman" w:hAnsi="Times New Roman"/>
                <w:sz w:val="24"/>
                <w:szCs w:val="24"/>
              </w:rPr>
              <w:t xml:space="preserve"> </w:t>
            </w:r>
            <w:r w:rsidRPr="006A012C">
              <w:rPr>
                <w:rFonts w:ascii="Times New Roman" w:hAnsi="Times New Roman"/>
                <w:sz w:val="24"/>
                <w:szCs w:val="24"/>
              </w:rPr>
              <w:t>Podmínkou pro zařazení je písemná žádost zletilého žáka nebo studenta nebo zákonného zástupce dítěte nebo žáka, doporučení školského poradenského zařízení a soulad tohoto postupu se zájmem dítěte, žáka nebo studenta a s odstavcem 3 větou druhou.</w:t>
            </w:r>
          </w:p>
          <w:p w:rsidR="006A012C" w:rsidRPr="006A012C" w:rsidRDefault="006A012C" w:rsidP="006A012C">
            <w:pPr>
              <w:rPr>
                <w:rFonts w:ascii="Times New Roman" w:hAnsi="Times New Roman"/>
                <w:sz w:val="24"/>
                <w:szCs w:val="24"/>
              </w:rPr>
            </w:pPr>
          </w:p>
          <w:p w:rsidR="006A012C" w:rsidRPr="006A012C" w:rsidRDefault="006A012C" w:rsidP="006A012C">
            <w:pPr>
              <w:rPr>
                <w:rFonts w:ascii="Times New Roman" w:hAnsi="Times New Roman" w:cs="Times New Roman"/>
                <w:sz w:val="24"/>
                <w:szCs w:val="24"/>
              </w:rPr>
            </w:pPr>
          </w:p>
          <w:p w:rsidR="006A012C" w:rsidRPr="006A012C" w:rsidRDefault="006A012C" w:rsidP="006A012C">
            <w:pPr>
              <w:rPr>
                <w:rFonts w:ascii="Times New Roman" w:hAnsi="Times New Roman" w:cs="Times New Roman"/>
                <w:sz w:val="24"/>
                <w:szCs w:val="24"/>
              </w:rPr>
            </w:pPr>
          </w:p>
          <w:p w:rsidR="006A012C" w:rsidRPr="006A012C" w:rsidRDefault="006A012C" w:rsidP="006A012C">
            <w:pPr>
              <w:rPr>
                <w:rFonts w:ascii="Times New Roman" w:hAnsi="Times New Roman" w:cs="Times New Roman"/>
                <w:sz w:val="24"/>
                <w:szCs w:val="24"/>
              </w:rPr>
            </w:pPr>
          </w:p>
          <w:p w:rsidR="006A012C" w:rsidRPr="006A012C" w:rsidRDefault="006A012C" w:rsidP="006A012C">
            <w:pPr>
              <w:rPr>
                <w:rFonts w:ascii="Times New Roman" w:hAnsi="Times New Roman" w:cs="Times New Roman"/>
                <w:sz w:val="24"/>
                <w:szCs w:val="24"/>
              </w:rPr>
            </w:pPr>
          </w:p>
          <w:p w:rsidR="006A012C" w:rsidRPr="006A012C" w:rsidRDefault="006A012C" w:rsidP="006A012C">
            <w:pPr>
              <w:rPr>
                <w:rFonts w:ascii="Times New Roman" w:hAnsi="Times New Roman" w:cs="Times New Roman"/>
                <w:sz w:val="24"/>
                <w:szCs w:val="24"/>
              </w:rPr>
            </w:pPr>
          </w:p>
          <w:p w:rsidR="006A012C" w:rsidRPr="006A012C" w:rsidRDefault="006A012C" w:rsidP="006A012C">
            <w:pPr>
              <w:rPr>
                <w:rFonts w:ascii="Times New Roman" w:hAnsi="Times New Roman" w:cs="Times New Roman"/>
                <w:sz w:val="24"/>
                <w:szCs w:val="24"/>
              </w:rPr>
            </w:pPr>
          </w:p>
        </w:tc>
      </w:tr>
      <w:tr w:rsidR="006A012C" w:rsidRPr="006A012C" w:rsidTr="006A012C">
        <w:trPr>
          <w:trHeight w:val="1666"/>
        </w:trPr>
        <w:tc>
          <w:tcPr>
            <w:tcW w:w="14903" w:type="dxa"/>
            <w:gridSpan w:val="2"/>
            <w:shd w:val="clear" w:color="auto" w:fill="auto"/>
            <w:vAlign w:val="center"/>
          </w:tcPr>
          <w:p w:rsidR="006A012C" w:rsidRPr="006A012C" w:rsidRDefault="006A012C" w:rsidP="006A012C">
            <w:pPr>
              <w:rPr>
                <w:rFonts w:ascii="Times New Roman" w:hAnsi="Times New Roman" w:cs="Times New Roman"/>
                <w:b/>
                <w:sz w:val="24"/>
                <w:szCs w:val="24"/>
              </w:rPr>
            </w:pPr>
            <w:r w:rsidRPr="006A012C">
              <w:rPr>
                <w:rFonts w:ascii="Times New Roman" w:hAnsi="Times New Roman" w:cs="Times New Roman"/>
                <w:b/>
                <w:sz w:val="24"/>
                <w:szCs w:val="24"/>
              </w:rPr>
              <w:lastRenderedPageBreak/>
              <w:t>§ 16 odstavec (2)</w:t>
            </w:r>
          </w:p>
          <w:p w:rsidR="006A012C" w:rsidRPr="006A012C" w:rsidRDefault="006A012C" w:rsidP="006A012C">
            <w:pPr>
              <w:rPr>
                <w:rFonts w:ascii="Times New Roman" w:hAnsi="Times New Roman" w:cs="Times New Roman"/>
                <w:b/>
                <w:sz w:val="24"/>
                <w:szCs w:val="24"/>
              </w:rPr>
            </w:pPr>
            <w:r w:rsidRPr="006A012C">
              <w:rPr>
                <w:rFonts w:ascii="Times New Roman" w:hAnsi="Times New Roman" w:cs="Times New Roman"/>
                <w:b/>
                <w:sz w:val="24"/>
                <w:szCs w:val="24"/>
              </w:rPr>
              <w:t>Zdůvodnění</w:t>
            </w:r>
          </w:p>
          <w:p w:rsidR="006A012C" w:rsidRPr="006A012C" w:rsidRDefault="006A012C" w:rsidP="006A012C">
            <w:pPr>
              <w:rPr>
                <w:rFonts w:ascii="Times New Roman" w:hAnsi="Times New Roman" w:cs="Times New Roman"/>
                <w:b/>
                <w:sz w:val="24"/>
                <w:szCs w:val="24"/>
              </w:rPr>
            </w:pPr>
          </w:p>
          <w:p w:rsidR="006A012C" w:rsidRPr="006A012C" w:rsidRDefault="006A012C" w:rsidP="006A012C">
            <w:pPr>
              <w:rPr>
                <w:rFonts w:ascii="Times New Roman" w:hAnsi="Times New Roman"/>
                <w:sz w:val="24"/>
                <w:szCs w:val="24"/>
              </w:rPr>
            </w:pPr>
            <w:r w:rsidRPr="006A012C">
              <w:rPr>
                <w:rFonts w:ascii="Times New Roman" w:hAnsi="Times New Roman"/>
                <w:b/>
                <w:sz w:val="24"/>
                <w:szCs w:val="24"/>
              </w:rPr>
              <w:t>Podpůrná opatření spočívají zejména v</w:t>
            </w:r>
            <w:r w:rsidR="003A6673">
              <w:rPr>
                <w:rFonts w:ascii="Times New Roman" w:hAnsi="Times New Roman"/>
                <w:b/>
                <w:sz w:val="24"/>
                <w:szCs w:val="24"/>
              </w:rPr>
              <w:t>… -</w:t>
            </w:r>
            <w:r w:rsidRPr="006A012C">
              <w:rPr>
                <w:rFonts w:ascii="Times New Roman" w:hAnsi="Times New Roman"/>
                <w:sz w:val="24"/>
                <w:szCs w:val="24"/>
              </w:rPr>
              <w:t xml:space="preserve"> znění bylo v původním material</w:t>
            </w:r>
            <w:r w:rsidR="003A6673">
              <w:rPr>
                <w:rFonts w:ascii="Times New Roman" w:hAnsi="Times New Roman"/>
                <w:sz w:val="24"/>
                <w:szCs w:val="24"/>
              </w:rPr>
              <w:t>u</w:t>
            </w:r>
            <w:r w:rsidRPr="006A012C">
              <w:rPr>
                <w:rFonts w:ascii="Times New Roman" w:hAnsi="Times New Roman"/>
                <w:sz w:val="24"/>
                <w:szCs w:val="24"/>
              </w:rPr>
              <w:t xml:space="preserve"> MŠMT.</w:t>
            </w:r>
          </w:p>
          <w:p w:rsidR="006A012C" w:rsidRDefault="006A012C" w:rsidP="006A012C">
            <w:pPr>
              <w:rPr>
                <w:rFonts w:ascii="Times New Roman" w:hAnsi="Times New Roman"/>
                <w:sz w:val="24"/>
                <w:szCs w:val="24"/>
              </w:rPr>
            </w:pPr>
            <w:r w:rsidRPr="006A012C">
              <w:rPr>
                <w:rFonts w:ascii="Times New Roman" w:hAnsi="Times New Roman"/>
                <w:sz w:val="24"/>
                <w:szCs w:val="24"/>
              </w:rPr>
              <w:t>Je rozdíl, zda vymezení spočívá pouze ve výčtu, nebo je možné doplnit podporu dítěte, žáka nebo studenta konkrétním opatřením, které autor ve výčtu neuvedl, protože aktuálně takové opatření, které by se dalo použít, nezná.</w:t>
            </w:r>
          </w:p>
          <w:p w:rsidR="00330542" w:rsidRPr="006A012C" w:rsidRDefault="00330542" w:rsidP="006A012C">
            <w:pPr>
              <w:rPr>
                <w:rFonts w:ascii="Times New Roman" w:hAnsi="Times New Roman" w:cs="Times New Roman"/>
                <w:b/>
                <w:sz w:val="24"/>
                <w:szCs w:val="24"/>
              </w:rPr>
            </w:pPr>
          </w:p>
        </w:tc>
      </w:tr>
      <w:tr w:rsidR="006A012C" w:rsidRPr="006A012C" w:rsidTr="006A012C">
        <w:trPr>
          <w:trHeight w:val="1942"/>
        </w:trPr>
        <w:tc>
          <w:tcPr>
            <w:tcW w:w="14903" w:type="dxa"/>
            <w:gridSpan w:val="2"/>
            <w:shd w:val="clear" w:color="auto" w:fill="auto"/>
          </w:tcPr>
          <w:p w:rsidR="006A012C" w:rsidRPr="006A012C" w:rsidRDefault="006A012C" w:rsidP="006A012C">
            <w:pPr>
              <w:rPr>
                <w:rFonts w:ascii="Times New Roman" w:hAnsi="Times New Roman" w:cs="Times New Roman"/>
                <w:b/>
                <w:sz w:val="24"/>
                <w:szCs w:val="24"/>
              </w:rPr>
            </w:pPr>
            <w:r w:rsidRPr="006A012C">
              <w:rPr>
                <w:rFonts w:ascii="Times New Roman" w:hAnsi="Times New Roman" w:cs="Times New Roman"/>
                <w:b/>
                <w:sz w:val="24"/>
                <w:szCs w:val="24"/>
              </w:rPr>
              <w:t>Odstavec (2) písmeno g)</w:t>
            </w:r>
          </w:p>
          <w:p w:rsidR="006A012C" w:rsidRPr="006A012C" w:rsidRDefault="006A012C" w:rsidP="006A012C">
            <w:pPr>
              <w:rPr>
                <w:rFonts w:ascii="Times New Roman" w:hAnsi="Times New Roman" w:cs="Times New Roman"/>
                <w:b/>
                <w:sz w:val="24"/>
                <w:szCs w:val="24"/>
              </w:rPr>
            </w:pPr>
            <w:r w:rsidRPr="006A012C">
              <w:rPr>
                <w:rFonts w:ascii="Times New Roman" w:hAnsi="Times New Roman" w:cs="Times New Roman"/>
                <w:b/>
                <w:sz w:val="24"/>
                <w:szCs w:val="24"/>
              </w:rPr>
              <w:t xml:space="preserve">Zdůvodnění </w:t>
            </w:r>
          </w:p>
          <w:p w:rsidR="006A012C" w:rsidRPr="006A012C" w:rsidRDefault="006A012C" w:rsidP="006A012C">
            <w:pPr>
              <w:rPr>
                <w:rFonts w:ascii="Times New Roman" w:hAnsi="Times New Roman" w:cs="Times New Roman"/>
                <w:b/>
                <w:sz w:val="24"/>
                <w:szCs w:val="24"/>
              </w:rPr>
            </w:pPr>
          </w:p>
          <w:p w:rsidR="006A012C" w:rsidRPr="006A012C" w:rsidRDefault="006A012C" w:rsidP="006A012C">
            <w:pPr>
              <w:rPr>
                <w:rFonts w:ascii="Times New Roman" w:hAnsi="Times New Roman"/>
                <w:sz w:val="24"/>
                <w:szCs w:val="24"/>
              </w:rPr>
            </w:pPr>
            <w:r w:rsidRPr="006A012C">
              <w:rPr>
                <w:rFonts w:ascii="Times New Roman" w:hAnsi="Times New Roman" w:cs="Times New Roman"/>
                <w:b/>
                <w:sz w:val="24"/>
                <w:szCs w:val="24"/>
              </w:rPr>
              <w:t>Není nutné aby znění zákona obsahovalo výčet osob</w:t>
            </w:r>
            <w:r w:rsidRPr="006A012C">
              <w:rPr>
                <w:rFonts w:ascii="Times New Roman" w:hAnsi="Times New Roman" w:cs="Times New Roman"/>
                <w:sz w:val="24"/>
                <w:szCs w:val="24"/>
              </w:rPr>
              <w:t>, které poskytují</w:t>
            </w:r>
            <w:r w:rsidRPr="006A012C">
              <w:rPr>
                <w:rFonts w:ascii="Times New Roman" w:hAnsi="Times New Roman"/>
                <w:sz w:val="24"/>
                <w:szCs w:val="24"/>
              </w:rPr>
              <w:t xml:space="preserve"> dítěti, žákovi nebo studentovi po dobu jeho pobytu ve škole nebo školském zařízení podporu podle zvláštních právních předpisů.</w:t>
            </w:r>
          </w:p>
          <w:p w:rsidR="006A012C" w:rsidRDefault="006A012C" w:rsidP="006A012C">
            <w:pPr>
              <w:rPr>
                <w:rFonts w:ascii="Times New Roman" w:hAnsi="Times New Roman"/>
                <w:sz w:val="24"/>
                <w:szCs w:val="24"/>
              </w:rPr>
            </w:pPr>
            <w:r w:rsidRPr="006A012C">
              <w:rPr>
                <w:rFonts w:ascii="Times New Roman" w:hAnsi="Times New Roman"/>
                <w:b/>
                <w:sz w:val="24"/>
                <w:szCs w:val="24"/>
              </w:rPr>
              <w:t>Výčet by měl být součástí znění zvláštních právních předpisů</w:t>
            </w:r>
            <w:r w:rsidRPr="006A012C">
              <w:rPr>
                <w:rFonts w:ascii="Times New Roman" w:hAnsi="Times New Roman"/>
                <w:sz w:val="24"/>
                <w:szCs w:val="24"/>
              </w:rPr>
              <w:t xml:space="preserve"> – nejedná se pouze o asistenta pedagoga, ale take o druhého pedagoga ve třídě, osobního asistenta, psychologa, speciálního pedagoga, logopeda …….</w:t>
            </w:r>
          </w:p>
          <w:p w:rsidR="003A6673" w:rsidRPr="006A012C" w:rsidRDefault="003A6673" w:rsidP="006A012C">
            <w:pPr>
              <w:rPr>
                <w:rFonts w:ascii="Times New Roman" w:hAnsi="Times New Roman" w:cs="Times New Roman"/>
                <w:b/>
                <w:sz w:val="24"/>
                <w:szCs w:val="24"/>
              </w:rPr>
            </w:pPr>
          </w:p>
        </w:tc>
      </w:tr>
      <w:tr w:rsidR="006A012C" w:rsidRPr="006A012C" w:rsidTr="000A7F1D">
        <w:trPr>
          <w:trHeight w:val="2321"/>
        </w:trPr>
        <w:tc>
          <w:tcPr>
            <w:tcW w:w="14903" w:type="dxa"/>
            <w:gridSpan w:val="2"/>
            <w:shd w:val="clear" w:color="auto" w:fill="auto"/>
          </w:tcPr>
          <w:p w:rsidR="006A012C" w:rsidRPr="006A012C" w:rsidRDefault="006A012C" w:rsidP="006A012C">
            <w:pPr>
              <w:rPr>
                <w:rFonts w:ascii="Times New Roman" w:hAnsi="Times New Roman" w:cs="Times New Roman"/>
                <w:b/>
                <w:color w:val="FF0000"/>
                <w:sz w:val="24"/>
                <w:szCs w:val="24"/>
              </w:rPr>
            </w:pPr>
            <w:r w:rsidRPr="006A012C">
              <w:rPr>
                <w:rFonts w:ascii="Times New Roman" w:hAnsi="Times New Roman" w:cs="Times New Roman"/>
                <w:b/>
                <w:sz w:val="24"/>
                <w:szCs w:val="24"/>
              </w:rPr>
              <w:t>Odstavec (2) písmeno i)</w:t>
            </w:r>
          </w:p>
          <w:p w:rsidR="006A012C" w:rsidRPr="006A012C" w:rsidRDefault="006A012C" w:rsidP="006A012C">
            <w:pPr>
              <w:rPr>
                <w:rFonts w:ascii="Times New Roman" w:hAnsi="Times New Roman" w:cs="Times New Roman"/>
                <w:b/>
                <w:sz w:val="24"/>
                <w:szCs w:val="24"/>
              </w:rPr>
            </w:pPr>
            <w:r w:rsidRPr="006A012C">
              <w:rPr>
                <w:rFonts w:ascii="Times New Roman" w:hAnsi="Times New Roman" w:cs="Times New Roman"/>
                <w:b/>
                <w:sz w:val="24"/>
                <w:szCs w:val="24"/>
              </w:rPr>
              <w:t xml:space="preserve">Zdůvodnění </w:t>
            </w:r>
          </w:p>
          <w:p w:rsidR="006A012C" w:rsidRPr="006A012C" w:rsidRDefault="006A012C" w:rsidP="006A012C">
            <w:pPr>
              <w:rPr>
                <w:rFonts w:ascii="Times New Roman" w:hAnsi="Times New Roman" w:cs="Times New Roman"/>
                <w:b/>
                <w:sz w:val="24"/>
                <w:szCs w:val="24"/>
              </w:rPr>
            </w:pPr>
          </w:p>
          <w:p w:rsidR="006A012C" w:rsidRPr="003A6673" w:rsidRDefault="006A012C" w:rsidP="006A012C">
            <w:pPr>
              <w:rPr>
                <w:rFonts w:ascii="Times New Roman" w:hAnsi="Times New Roman" w:cs="Times New Roman"/>
                <w:b/>
                <w:sz w:val="24"/>
                <w:szCs w:val="24"/>
              </w:rPr>
            </w:pPr>
            <w:r w:rsidRPr="003A6673">
              <w:rPr>
                <w:rFonts w:ascii="Times New Roman" w:hAnsi="Times New Roman" w:cs="Times New Roman"/>
                <w:b/>
                <w:color w:val="FF0000"/>
                <w:sz w:val="24"/>
                <w:szCs w:val="24"/>
              </w:rPr>
              <w:t>Zrušit v odstavci (2) písmeno i),</w:t>
            </w:r>
            <w:r w:rsidRPr="003A6673">
              <w:rPr>
                <w:rFonts w:ascii="Times New Roman" w:hAnsi="Times New Roman" w:cs="Times New Roman"/>
                <w:b/>
                <w:sz w:val="24"/>
                <w:szCs w:val="24"/>
              </w:rPr>
              <w:t xml:space="preserve"> bez náhrady, které je uvedeno ve výčtu podpůrných opatření.</w:t>
            </w:r>
          </w:p>
          <w:p w:rsidR="003A6673" w:rsidRPr="000A7F1D" w:rsidRDefault="006A012C" w:rsidP="0055797F">
            <w:pPr>
              <w:rPr>
                <w:rFonts w:ascii="Times New Roman" w:hAnsi="Times New Roman"/>
                <w:sz w:val="24"/>
                <w:szCs w:val="24"/>
              </w:rPr>
            </w:pPr>
            <w:r w:rsidRPr="003A6673">
              <w:rPr>
                <w:rFonts w:ascii="Times New Roman" w:hAnsi="Times New Roman"/>
                <w:sz w:val="24"/>
                <w:szCs w:val="24"/>
                <w:u w:val="single"/>
              </w:rPr>
              <w:t>Zařazení dítěte, žáka nebo studenta do školy nebo třídy, oddělení nebo studijní skupiny podle odstavce 7, nelze samo o sobě považovat za podpůrné opatření,</w:t>
            </w:r>
            <w:r w:rsidRPr="003A6673">
              <w:rPr>
                <w:rFonts w:ascii="Times New Roman" w:hAnsi="Times New Roman"/>
                <w:sz w:val="24"/>
                <w:szCs w:val="24"/>
              </w:rPr>
              <w:t xml:space="preserve"> jedná se o vzdělávání dětí, žáků, studentů, o kterém se rozhoduje ve </w:t>
            </w:r>
            <w:r w:rsidRPr="003A6673">
              <w:rPr>
                <w:rFonts w:ascii="Times New Roman" w:hAnsi="Times New Roman"/>
                <w:color w:val="FF0000"/>
                <w:sz w:val="24"/>
                <w:szCs w:val="24"/>
              </w:rPr>
              <w:t>správním řízení</w:t>
            </w:r>
            <w:r w:rsidRPr="003A6673">
              <w:rPr>
                <w:rFonts w:ascii="Times New Roman" w:hAnsi="Times New Roman"/>
                <w:sz w:val="24"/>
                <w:szCs w:val="24"/>
              </w:rPr>
              <w:t xml:space="preserve">. Proto </w:t>
            </w:r>
            <w:r w:rsidR="0055797F">
              <w:rPr>
                <w:rFonts w:ascii="Times New Roman" w:hAnsi="Times New Roman"/>
                <w:sz w:val="24"/>
                <w:szCs w:val="24"/>
              </w:rPr>
              <w:t>není samo o sobě takové zařazení podpůrným</w:t>
            </w:r>
            <w:r w:rsidRPr="003A6673">
              <w:rPr>
                <w:rFonts w:ascii="Times New Roman" w:hAnsi="Times New Roman"/>
                <w:sz w:val="24"/>
                <w:szCs w:val="24"/>
              </w:rPr>
              <w:t xml:space="preserve"> opatření</w:t>
            </w:r>
            <w:r w:rsidR="0055797F">
              <w:rPr>
                <w:rFonts w:ascii="Times New Roman" w:hAnsi="Times New Roman"/>
                <w:sz w:val="24"/>
                <w:szCs w:val="24"/>
              </w:rPr>
              <w:t>m</w:t>
            </w:r>
            <w:r w:rsidRPr="003A6673">
              <w:rPr>
                <w:rFonts w:ascii="Times New Roman" w:hAnsi="Times New Roman"/>
                <w:sz w:val="24"/>
                <w:szCs w:val="24"/>
              </w:rPr>
              <w:t>. Podpůrná opatření uvedená ve výčtu je nutné realizovat i ve škole, třídě, oddělení, studijní skupině podle odstavce 7.</w:t>
            </w:r>
          </w:p>
        </w:tc>
      </w:tr>
      <w:tr w:rsidR="006A012C" w:rsidRPr="006A012C" w:rsidTr="006A012C">
        <w:trPr>
          <w:trHeight w:val="3136"/>
        </w:trPr>
        <w:tc>
          <w:tcPr>
            <w:tcW w:w="14903" w:type="dxa"/>
            <w:gridSpan w:val="2"/>
            <w:shd w:val="clear" w:color="auto" w:fill="auto"/>
            <w:vAlign w:val="center"/>
          </w:tcPr>
          <w:p w:rsidR="006A012C" w:rsidRPr="006A012C" w:rsidRDefault="00E16468" w:rsidP="006A012C">
            <w:pPr>
              <w:rPr>
                <w:rFonts w:ascii="Times New Roman" w:hAnsi="Times New Roman" w:cs="Times New Roman"/>
                <w:b/>
                <w:sz w:val="24"/>
                <w:szCs w:val="24"/>
              </w:rPr>
            </w:pPr>
            <w:r>
              <w:rPr>
                <w:rFonts w:ascii="Times New Roman" w:hAnsi="Times New Roman" w:cs="Times New Roman"/>
                <w:b/>
                <w:sz w:val="24"/>
                <w:szCs w:val="24"/>
              </w:rPr>
              <w:lastRenderedPageBreak/>
              <w:t>O</w:t>
            </w:r>
            <w:r w:rsidR="006A012C" w:rsidRPr="006A012C">
              <w:rPr>
                <w:rFonts w:ascii="Times New Roman" w:hAnsi="Times New Roman" w:cs="Times New Roman"/>
                <w:b/>
                <w:sz w:val="24"/>
                <w:szCs w:val="24"/>
              </w:rPr>
              <w:t xml:space="preserve">dstavec </w:t>
            </w:r>
            <w:r w:rsidR="00330542">
              <w:rPr>
                <w:rFonts w:ascii="Times New Roman" w:hAnsi="Times New Roman" w:cs="Times New Roman"/>
                <w:b/>
                <w:sz w:val="24"/>
                <w:szCs w:val="24"/>
              </w:rPr>
              <w:t>(</w:t>
            </w:r>
            <w:r w:rsidR="006A012C" w:rsidRPr="006A012C">
              <w:rPr>
                <w:rFonts w:ascii="Times New Roman" w:hAnsi="Times New Roman" w:cs="Times New Roman"/>
                <w:b/>
                <w:sz w:val="24"/>
                <w:szCs w:val="24"/>
              </w:rPr>
              <w:t>7</w:t>
            </w:r>
            <w:r w:rsidR="00330542">
              <w:rPr>
                <w:rFonts w:ascii="Times New Roman" w:hAnsi="Times New Roman" w:cs="Times New Roman"/>
                <w:b/>
                <w:sz w:val="24"/>
                <w:szCs w:val="24"/>
              </w:rPr>
              <w:t>)</w:t>
            </w:r>
          </w:p>
          <w:p w:rsidR="006A012C" w:rsidRPr="006A012C" w:rsidRDefault="006A012C" w:rsidP="006A012C">
            <w:pPr>
              <w:rPr>
                <w:rFonts w:ascii="Times New Roman" w:hAnsi="Times New Roman" w:cs="Times New Roman"/>
                <w:b/>
                <w:sz w:val="24"/>
                <w:szCs w:val="24"/>
              </w:rPr>
            </w:pPr>
            <w:r>
              <w:rPr>
                <w:rFonts w:ascii="Times New Roman" w:hAnsi="Times New Roman" w:cs="Times New Roman"/>
                <w:b/>
                <w:sz w:val="24"/>
                <w:szCs w:val="24"/>
              </w:rPr>
              <w:t>Z</w:t>
            </w:r>
            <w:r w:rsidRPr="006A012C">
              <w:rPr>
                <w:rFonts w:ascii="Times New Roman" w:hAnsi="Times New Roman" w:cs="Times New Roman"/>
                <w:b/>
                <w:sz w:val="24"/>
                <w:szCs w:val="24"/>
              </w:rPr>
              <w:t>důvodnění</w:t>
            </w:r>
          </w:p>
          <w:p w:rsidR="006A012C" w:rsidRPr="006A012C" w:rsidRDefault="006A012C" w:rsidP="006A012C">
            <w:pPr>
              <w:pStyle w:val="Odstavecseseznamem"/>
              <w:autoSpaceDE w:val="0"/>
              <w:autoSpaceDN w:val="0"/>
              <w:adjustRightInd w:val="0"/>
              <w:ind w:left="0"/>
              <w:jc w:val="both"/>
              <w:rPr>
                <w:rFonts w:ascii="Times New Roman" w:hAnsi="Times New Roman"/>
                <w:b/>
                <w:sz w:val="24"/>
                <w:szCs w:val="24"/>
              </w:rPr>
            </w:pPr>
          </w:p>
          <w:p w:rsidR="008D23C0" w:rsidRPr="008D23C0" w:rsidRDefault="008D23C0" w:rsidP="00BC4631">
            <w:pPr>
              <w:autoSpaceDE w:val="0"/>
              <w:autoSpaceDN w:val="0"/>
              <w:adjustRightInd w:val="0"/>
              <w:jc w:val="both"/>
              <w:rPr>
                <w:rFonts w:ascii="Times New Roman" w:hAnsi="Times New Roman" w:cs="Times New Roman"/>
                <w:sz w:val="24"/>
                <w:szCs w:val="24"/>
              </w:rPr>
            </w:pPr>
            <w:r w:rsidRPr="008D23C0">
              <w:rPr>
                <w:rFonts w:ascii="Times New Roman" w:hAnsi="Times New Roman" w:cs="Times New Roman"/>
                <w:b/>
                <w:sz w:val="24"/>
                <w:szCs w:val="24"/>
              </w:rPr>
              <w:t>Pokud je z doporučení školského poradenského zařízení zřejmé</w:t>
            </w:r>
            <w:r w:rsidRPr="008D23C0">
              <w:rPr>
                <w:rFonts w:ascii="Times New Roman" w:hAnsi="Times New Roman" w:cs="Times New Roman"/>
                <w:sz w:val="24"/>
                <w:szCs w:val="24"/>
              </w:rPr>
              <w:t xml:space="preserve">, že k naplňování vzdělávacích možností a k uplatnění práva na vzdělávání dítěte, žáka nebo studenta, uvedeného v odstavci (7) větě první, nepostačují podpůrná opatření podle odstavce (2) písmen a) až h), pak je požadavek uplatňování podpůrných opatření podle odstavce (2) písmeno a) až h), v původním znění odstavce (7), </w:t>
            </w:r>
            <w:r w:rsidRPr="008D23C0">
              <w:rPr>
                <w:rFonts w:ascii="Times New Roman" w:hAnsi="Times New Roman" w:cs="Times New Roman"/>
                <w:b/>
                <w:sz w:val="24"/>
                <w:szCs w:val="24"/>
              </w:rPr>
              <w:t>v rozporu se zájmy</w:t>
            </w:r>
            <w:r w:rsidRPr="008D23C0">
              <w:rPr>
                <w:rFonts w:ascii="Times New Roman" w:hAnsi="Times New Roman" w:cs="Times New Roman"/>
                <w:sz w:val="24"/>
                <w:szCs w:val="24"/>
              </w:rPr>
              <w:t xml:space="preserve"> </w:t>
            </w:r>
            <w:r w:rsidRPr="008D23C0">
              <w:rPr>
                <w:rFonts w:ascii="Times New Roman" w:hAnsi="Times New Roman" w:cs="Times New Roman"/>
                <w:b/>
                <w:sz w:val="24"/>
                <w:szCs w:val="24"/>
              </w:rPr>
              <w:t>dětí, žáků a studentů</w:t>
            </w:r>
            <w:r w:rsidRPr="008D23C0">
              <w:rPr>
                <w:rFonts w:ascii="Times New Roman" w:hAnsi="Times New Roman" w:cs="Times New Roman"/>
                <w:sz w:val="24"/>
                <w:szCs w:val="24"/>
              </w:rPr>
              <w:t xml:space="preserve"> uvedených v odstavci (7) ve větě první.</w:t>
            </w:r>
          </w:p>
          <w:p w:rsidR="008D23C0" w:rsidRPr="008D23C0" w:rsidRDefault="008D23C0" w:rsidP="008D23C0">
            <w:pPr>
              <w:rPr>
                <w:rFonts w:ascii="Times New Roman" w:hAnsi="Times New Roman" w:cs="Times New Roman"/>
                <w:sz w:val="24"/>
                <w:szCs w:val="24"/>
              </w:rPr>
            </w:pPr>
          </w:p>
          <w:p w:rsidR="006A012C" w:rsidRPr="006A012C" w:rsidRDefault="006A012C" w:rsidP="006A012C">
            <w:pPr>
              <w:autoSpaceDE w:val="0"/>
              <w:autoSpaceDN w:val="0"/>
              <w:adjustRightInd w:val="0"/>
              <w:jc w:val="both"/>
              <w:rPr>
                <w:rFonts w:ascii="Times New Roman" w:hAnsi="Times New Roman" w:cs="Times New Roman"/>
                <w:b/>
                <w:sz w:val="24"/>
                <w:szCs w:val="24"/>
              </w:rPr>
            </w:pPr>
          </w:p>
        </w:tc>
      </w:tr>
    </w:tbl>
    <w:tbl>
      <w:tblPr>
        <w:tblStyle w:val="Mkatabulky"/>
        <w:tblpPr w:leftFromText="141" w:rightFromText="141" w:vertAnchor="text" w:horzAnchor="margin" w:tblpY="-143"/>
        <w:tblOverlap w:val="never"/>
        <w:tblW w:w="14903" w:type="dxa"/>
        <w:tblLook w:val="04A0" w:firstRow="1" w:lastRow="0" w:firstColumn="1" w:lastColumn="0" w:noHBand="0" w:noVBand="1"/>
      </w:tblPr>
      <w:tblGrid>
        <w:gridCol w:w="7451"/>
        <w:gridCol w:w="7452"/>
      </w:tblGrid>
      <w:tr w:rsidR="000A7F1D" w:rsidTr="004C122A">
        <w:trPr>
          <w:trHeight w:val="273"/>
        </w:trPr>
        <w:tc>
          <w:tcPr>
            <w:tcW w:w="7451" w:type="dxa"/>
            <w:shd w:val="clear" w:color="auto" w:fill="DBE5F1" w:themeFill="accent1" w:themeFillTint="33"/>
            <w:vAlign w:val="center"/>
          </w:tcPr>
          <w:p w:rsidR="000A7F1D" w:rsidRPr="008F6182" w:rsidRDefault="000A7F1D" w:rsidP="004C122A">
            <w:pPr>
              <w:jc w:val="center"/>
              <w:rPr>
                <w:rFonts w:ascii="Times New Roman" w:hAnsi="Times New Roman" w:cs="Times New Roman"/>
                <w:b/>
                <w:sz w:val="24"/>
                <w:szCs w:val="24"/>
              </w:rPr>
            </w:pPr>
            <w:r w:rsidRPr="008F6182">
              <w:rPr>
                <w:rFonts w:ascii="Times New Roman" w:hAnsi="Times New Roman" w:cs="Times New Roman"/>
                <w:b/>
                <w:sz w:val="24"/>
                <w:szCs w:val="24"/>
              </w:rPr>
              <w:lastRenderedPageBreak/>
              <w:t>Aktuální návrh znění ŠZ</w:t>
            </w:r>
          </w:p>
        </w:tc>
        <w:tc>
          <w:tcPr>
            <w:tcW w:w="7452" w:type="dxa"/>
            <w:shd w:val="clear" w:color="auto" w:fill="F2DBDB" w:themeFill="accent2" w:themeFillTint="33"/>
            <w:vAlign w:val="center"/>
          </w:tcPr>
          <w:p w:rsidR="000A7F1D" w:rsidRPr="008F6182" w:rsidRDefault="000A7F1D" w:rsidP="004C122A">
            <w:pPr>
              <w:jc w:val="center"/>
              <w:rPr>
                <w:rFonts w:ascii="Times New Roman" w:hAnsi="Times New Roman" w:cs="Times New Roman"/>
                <w:b/>
                <w:sz w:val="24"/>
                <w:szCs w:val="24"/>
              </w:rPr>
            </w:pPr>
            <w:r>
              <w:rPr>
                <w:rFonts w:ascii="Times New Roman" w:hAnsi="Times New Roman" w:cs="Times New Roman"/>
                <w:b/>
                <w:sz w:val="24"/>
                <w:szCs w:val="24"/>
              </w:rPr>
              <w:t>N</w:t>
            </w:r>
            <w:r w:rsidRPr="008F6182">
              <w:rPr>
                <w:rFonts w:ascii="Times New Roman" w:hAnsi="Times New Roman" w:cs="Times New Roman"/>
                <w:b/>
                <w:sz w:val="24"/>
                <w:szCs w:val="24"/>
              </w:rPr>
              <w:t>ávrh ASP ČR na úpravu</w:t>
            </w:r>
            <w:r w:rsidR="00743F34">
              <w:rPr>
                <w:rFonts w:ascii="Times New Roman" w:hAnsi="Times New Roman" w:cs="Times New Roman"/>
                <w:b/>
                <w:sz w:val="24"/>
                <w:szCs w:val="24"/>
              </w:rPr>
              <w:t xml:space="preserve"> znění ŠZ</w:t>
            </w:r>
          </w:p>
        </w:tc>
      </w:tr>
      <w:tr w:rsidR="000A7F1D" w:rsidTr="004C122A">
        <w:trPr>
          <w:trHeight w:val="350"/>
        </w:trPr>
        <w:tc>
          <w:tcPr>
            <w:tcW w:w="14903" w:type="dxa"/>
            <w:gridSpan w:val="2"/>
            <w:shd w:val="clear" w:color="auto" w:fill="auto"/>
          </w:tcPr>
          <w:p w:rsidR="000A7F1D" w:rsidRPr="008F6182" w:rsidRDefault="000A7F1D" w:rsidP="004C122A">
            <w:pPr>
              <w:jc w:val="center"/>
              <w:rPr>
                <w:rFonts w:ascii="Times New Roman" w:hAnsi="Times New Roman"/>
                <w:b/>
                <w:sz w:val="24"/>
                <w:szCs w:val="24"/>
              </w:rPr>
            </w:pPr>
            <w:r w:rsidRPr="008F6182">
              <w:rPr>
                <w:rFonts w:ascii="Times New Roman" w:hAnsi="Times New Roman"/>
                <w:b/>
                <w:sz w:val="24"/>
                <w:szCs w:val="24"/>
              </w:rPr>
              <w:t>§ 16 a</w:t>
            </w:r>
          </w:p>
        </w:tc>
      </w:tr>
      <w:tr w:rsidR="000A7F1D" w:rsidTr="004C122A">
        <w:trPr>
          <w:trHeight w:val="350"/>
        </w:trPr>
        <w:tc>
          <w:tcPr>
            <w:tcW w:w="7451" w:type="dxa"/>
          </w:tcPr>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(1) Školské poradenské zařízení poskytne poradenskou pomoc dítěti, žákovi, studentovi nebo</w:t>
            </w:r>
            <w:r>
              <w:rPr>
                <w:rFonts w:ascii="Times New Roman" w:hAnsi="Times New Roman"/>
                <w:sz w:val="24"/>
                <w:szCs w:val="24"/>
              </w:rPr>
              <w:t xml:space="preserve"> zákonnému zástupci dítěte neb</w:t>
            </w:r>
            <w:r w:rsidRPr="001B6A90">
              <w:rPr>
                <w:rFonts w:ascii="Times New Roman" w:hAnsi="Times New Roman"/>
                <w:sz w:val="24"/>
                <w:szCs w:val="24"/>
              </w:rPr>
              <w:t>o žáka na základě jeho</w:t>
            </w:r>
            <w:r w:rsidRPr="006A012C">
              <w:rPr>
                <w:rFonts w:ascii="Times New Roman" w:hAnsi="Times New Roman"/>
                <w:sz w:val="24"/>
                <w:szCs w:val="24"/>
                <w:lang w:val="cs-CZ"/>
              </w:rPr>
              <w:t xml:space="preserve"> žádosti</w:t>
            </w:r>
            <w:r w:rsidRPr="001B6A90">
              <w:rPr>
                <w:rFonts w:ascii="Times New Roman" w:hAnsi="Times New Roman"/>
                <w:sz w:val="24"/>
                <w:szCs w:val="24"/>
              </w:rPr>
              <w:t xml:space="preserve"> nebo na základě</w:t>
            </w:r>
            <w:r w:rsidRPr="006A012C">
              <w:rPr>
                <w:rFonts w:ascii="Times New Roman" w:hAnsi="Times New Roman"/>
                <w:sz w:val="24"/>
                <w:szCs w:val="24"/>
                <w:lang w:val="cs-CZ"/>
              </w:rPr>
              <w:t xml:space="preserve"> rozhodnutí</w:t>
            </w:r>
            <w:r w:rsidRPr="001B6A90">
              <w:rPr>
                <w:rFonts w:ascii="Times New Roman" w:hAnsi="Times New Roman"/>
                <w:sz w:val="24"/>
                <w:szCs w:val="24"/>
              </w:rPr>
              <w:t xml:space="preserve"> orgánu veřejné moci. </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(2) Vyžaduje-li to zájem dítěte nebo nezletilého žáka, doporučí škola nebo školské zařízení jeho zákonnému zástupci, aby vyhledal pomoc školského poradenského zařízení. Škola nebo školské zařízení spolupracuje před přiznáním podpůrného opatření dítěti, žákovi nebo studentovi zejména se školským poradenským zařízením, se zřizovatelem, lékařem a orgánem sociálně-právní ochrany dětí.</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(3) Výsledkem poradenské pomoci školského poradenského zařízení jsou zejména zpráva a doporučení. Ve zprávě školské poradenské zařízení uvede skutečnosti podstatné pro doporučení podpůrných opatření. V doporučení uvede závěry vyšetření a podpůrná opatření prvního až pátého stupně, která odpovídají zjištěným speciálním vzdělávacím potřebám a možnostem dítěte, žáka nebo studenta, a to včetně možných kombinací a variant podpůrných opatření a způsobu a pravidel jejich použití při vzdělávání.</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(4) Školské poradenské zařízení poskytuje zprávu a doporučení tomu, komu je poskytována poradenská pomoc; škole nebo školskému zařízení, v němž se dítě, žák nebo student vzdělává, poskytuje pouze doporučení. Školské poradenské zařízení poskytne vydané doporučení také orgánu veřejné moci, který svým rozhodnutím uložil zákonnému zástupci dítěte nebo žáka, dítěti, žákovi nebo studentovi povinnost využít odbornou poradenskou pomoc ve školském poradenském zařízení. Nejedná-li se o případ podle věty druhé, školské poradenské zařízení poskytne vydané doporučení také orgánu sociálně-právní ochrany dětí, pokud je o to orgán sociálně-právní ochrany dětí písemně požádá.</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(5) Závisí-li pomoc školského poradenského zařízení na posouzení zdravotního stavu dítěte, žáka nebo studenta, dbá školské poradenské zařízení na to, aby podklady pro výstupy poradenské pomoci byly opatřeny v souladu se zásadami lékařské vědy. Posouzení mentálního postižení dítěte nebo žáka pro účely tohoto zákona vždy vychází z hodnocení rozumových a adaptivních schopností dítěte nebo žáka v souvislostech jeho vývoje a jeho sociálního a kulturního prostředí.</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 xml:space="preserve"> (6) Pokud má zletilý žák, student nebo zákonný zástupce dítěte nebo žáka pochybnosti o tom, že škola nebo školské zařízení postupuje v </w:t>
            </w:r>
            <w:r w:rsidRPr="001B6A90">
              <w:rPr>
                <w:rFonts w:ascii="Times New Roman" w:hAnsi="Times New Roman"/>
                <w:sz w:val="24"/>
                <w:szCs w:val="24"/>
              </w:rPr>
              <w:lastRenderedPageBreak/>
              <w:t>souladu s doporučením školského poradenského zařízení, může řediteli školy nebo školského zařízení navrhnout, aby s ním případ projednal za účasti pověřeného zaměstnance příslušného školského poradenského zařízení, a ředitel je povinen jednání bez zbytečného odkladu svolat.</w:t>
            </w:r>
          </w:p>
          <w:p w:rsidR="000A7F1D" w:rsidRPr="001B6A90" w:rsidRDefault="000A7F1D"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(7) Projednáním podle odstavce 6 není dotčeno právo zletilého žáka, studenta nebo zákonného zástupce dítěte nebo žáka podat podnět České školní inspekci podle § 174 odst. 5.</w:t>
            </w:r>
          </w:p>
          <w:p w:rsidR="000A7F1D" w:rsidRPr="001B6A90" w:rsidRDefault="000A7F1D" w:rsidP="004C122A">
            <w:pPr>
              <w:rPr>
                <w:rFonts w:ascii="Times New Roman" w:hAnsi="Times New Roman" w:cs="Times New Roman"/>
                <w:sz w:val="24"/>
                <w:szCs w:val="24"/>
              </w:rPr>
            </w:pPr>
          </w:p>
        </w:tc>
        <w:tc>
          <w:tcPr>
            <w:tcW w:w="7452" w:type="dxa"/>
            <w:shd w:val="clear" w:color="auto" w:fill="auto"/>
          </w:tcPr>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Default="000A7F1D" w:rsidP="004C122A">
            <w:pPr>
              <w:autoSpaceDE w:val="0"/>
              <w:autoSpaceDN w:val="0"/>
              <w:adjustRightInd w:val="0"/>
              <w:ind w:firstLine="426"/>
              <w:jc w:val="both"/>
              <w:rPr>
                <w:rFonts w:ascii="Times New Roman" w:hAnsi="Times New Roman"/>
                <w:sz w:val="24"/>
                <w:szCs w:val="24"/>
              </w:rPr>
            </w:pPr>
          </w:p>
          <w:p w:rsidR="000A7F1D" w:rsidRPr="001B6A90" w:rsidRDefault="000A7F1D" w:rsidP="004C122A">
            <w:pPr>
              <w:autoSpaceDE w:val="0"/>
              <w:autoSpaceDN w:val="0"/>
              <w:adjustRightInd w:val="0"/>
              <w:ind w:firstLine="426"/>
              <w:jc w:val="both"/>
              <w:rPr>
                <w:rFonts w:ascii="Times New Roman" w:hAnsi="Times New Roman"/>
                <w:color w:val="FF0000"/>
                <w:sz w:val="24"/>
                <w:szCs w:val="24"/>
              </w:rPr>
            </w:pPr>
            <w:r w:rsidRPr="001B6A90">
              <w:rPr>
                <w:rFonts w:ascii="Times New Roman" w:hAnsi="Times New Roman"/>
                <w:sz w:val="24"/>
                <w:szCs w:val="24"/>
              </w:rPr>
              <w:t xml:space="preserve">(5) Závisí-li pomoc školského poradenského zařízení na posouzení zdravotního stavu dítěte, žáka nebo studenta, dbá školské poradenské zařízení na to, aby podklady pro výstupy poradenské pomoci byly opatřeny v souladu se zásadami lékařské vědy. Posouzení mentálního postižení dítěte nebo žáka pro účely tohoto zákona vždy vychází z </w:t>
            </w:r>
            <w:r w:rsidRPr="00BB7EE7">
              <w:rPr>
                <w:rFonts w:ascii="Times New Roman" w:hAnsi="Times New Roman"/>
                <w:strike/>
                <w:sz w:val="24"/>
                <w:szCs w:val="24"/>
              </w:rPr>
              <w:t>hodnocení rozumových a adaptivních schopností dítěte nebo žáka v souvislostech jeho vývoje a jeho sociálního a kulturního prostředí.</w:t>
            </w:r>
            <w:r w:rsidRPr="001B6A90">
              <w:rPr>
                <w:rFonts w:ascii="Times New Roman" w:hAnsi="Times New Roman"/>
                <w:color w:val="FF0000"/>
                <w:sz w:val="24"/>
                <w:szCs w:val="24"/>
              </w:rPr>
              <w:t> kombinace hodnocení intelektu s hodnocením kognitivních, adaptivních a paměťových funkcí dítěte nebo žáka.</w:t>
            </w:r>
          </w:p>
          <w:p w:rsidR="000A7F1D" w:rsidRDefault="000A7F1D" w:rsidP="004C122A">
            <w:pPr>
              <w:rPr>
                <w:rFonts w:ascii="Times New Roman" w:hAnsi="Times New Roman"/>
                <w:sz w:val="24"/>
                <w:szCs w:val="24"/>
              </w:rPr>
            </w:pPr>
          </w:p>
          <w:p w:rsidR="000A7F1D" w:rsidRPr="001B6A90" w:rsidRDefault="000A7F1D" w:rsidP="004C122A">
            <w:pPr>
              <w:rPr>
                <w:rFonts w:ascii="Times New Roman" w:hAnsi="Times New Roman" w:cs="Times New Roman"/>
                <w:sz w:val="24"/>
                <w:szCs w:val="24"/>
              </w:rPr>
            </w:pPr>
          </w:p>
        </w:tc>
      </w:tr>
      <w:tr w:rsidR="000A7F1D" w:rsidTr="004C122A">
        <w:trPr>
          <w:trHeight w:val="3822"/>
        </w:trPr>
        <w:tc>
          <w:tcPr>
            <w:tcW w:w="14903" w:type="dxa"/>
            <w:gridSpan w:val="2"/>
            <w:shd w:val="clear" w:color="auto" w:fill="auto"/>
          </w:tcPr>
          <w:p w:rsidR="000A7F1D" w:rsidRPr="0085491F" w:rsidRDefault="000A7F1D" w:rsidP="004C122A">
            <w:pPr>
              <w:rPr>
                <w:rFonts w:ascii="Times New Roman" w:hAnsi="Times New Roman" w:cs="Times New Roman"/>
                <w:b/>
                <w:sz w:val="24"/>
                <w:szCs w:val="24"/>
              </w:rPr>
            </w:pPr>
            <w:r w:rsidRPr="0085491F">
              <w:rPr>
                <w:rFonts w:ascii="Times New Roman" w:hAnsi="Times New Roman" w:cs="Times New Roman"/>
                <w:b/>
                <w:sz w:val="24"/>
                <w:szCs w:val="24"/>
              </w:rPr>
              <w:lastRenderedPageBreak/>
              <w:t>§ 16 a</w:t>
            </w:r>
            <w:r w:rsidR="00330542">
              <w:rPr>
                <w:rFonts w:ascii="Times New Roman" w:hAnsi="Times New Roman" w:cs="Times New Roman"/>
                <w:b/>
                <w:sz w:val="24"/>
                <w:szCs w:val="24"/>
              </w:rPr>
              <w:t xml:space="preserve">) </w:t>
            </w:r>
            <w:r w:rsidR="00330542" w:rsidRPr="0085491F">
              <w:rPr>
                <w:rFonts w:ascii="Times New Roman" w:hAnsi="Times New Roman" w:cs="Times New Roman"/>
                <w:b/>
                <w:sz w:val="24"/>
                <w:szCs w:val="24"/>
              </w:rPr>
              <w:t xml:space="preserve"> </w:t>
            </w:r>
            <w:r w:rsidR="00330542">
              <w:rPr>
                <w:rFonts w:ascii="Times New Roman" w:hAnsi="Times New Roman" w:cs="Times New Roman"/>
                <w:b/>
                <w:sz w:val="24"/>
                <w:szCs w:val="24"/>
              </w:rPr>
              <w:t>o</w:t>
            </w:r>
            <w:r w:rsidR="00330542" w:rsidRPr="0085491F">
              <w:rPr>
                <w:rFonts w:ascii="Times New Roman" w:hAnsi="Times New Roman" w:cs="Times New Roman"/>
                <w:b/>
                <w:sz w:val="24"/>
                <w:szCs w:val="24"/>
              </w:rPr>
              <w:t xml:space="preserve">dstavec </w:t>
            </w:r>
            <w:r w:rsidR="00330542">
              <w:rPr>
                <w:rFonts w:ascii="Times New Roman" w:hAnsi="Times New Roman" w:cs="Times New Roman"/>
                <w:b/>
                <w:sz w:val="24"/>
                <w:szCs w:val="24"/>
              </w:rPr>
              <w:t>(</w:t>
            </w:r>
            <w:r w:rsidR="00330542" w:rsidRPr="0085491F">
              <w:rPr>
                <w:rFonts w:ascii="Times New Roman" w:hAnsi="Times New Roman" w:cs="Times New Roman"/>
                <w:b/>
                <w:sz w:val="24"/>
                <w:szCs w:val="24"/>
              </w:rPr>
              <w:t>5</w:t>
            </w:r>
            <w:r w:rsidR="00330542">
              <w:rPr>
                <w:rFonts w:ascii="Times New Roman" w:hAnsi="Times New Roman" w:cs="Times New Roman"/>
                <w:b/>
                <w:sz w:val="24"/>
                <w:szCs w:val="24"/>
              </w:rPr>
              <w:t>)</w:t>
            </w:r>
          </w:p>
          <w:p w:rsidR="000A7F1D" w:rsidRDefault="000A7F1D" w:rsidP="004C122A">
            <w:pPr>
              <w:rPr>
                <w:rFonts w:ascii="Times New Roman" w:hAnsi="Times New Roman" w:cs="Times New Roman"/>
                <w:b/>
                <w:sz w:val="24"/>
                <w:szCs w:val="24"/>
              </w:rPr>
            </w:pPr>
            <w:r>
              <w:rPr>
                <w:rFonts w:ascii="Times New Roman" w:hAnsi="Times New Roman" w:cs="Times New Roman"/>
                <w:b/>
                <w:sz w:val="24"/>
                <w:szCs w:val="24"/>
              </w:rPr>
              <w:t>Z</w:t>
            </w:r>
            <w:r w:rsidRPr="0085491F">
              <w:rPr>
                <w:rFonts w:ascii="Times New Roman" w:hAnsi="Times New Roman" w:cs="Times New Roman"/>
                <w:b/>
                <w:sz w:val="24"/>
                <w:szCs w:val="24"/>
              </w:rPr>
              <w:t>důvodnění</w:t>
            </w:r>
          </w:p>
          <w:p w:rsidR="000A7F1D" w:rsidRPr="0085491F" w:rsidRDefault="000A7F1D" w:rsidP="004C122A">
            <w:pPr>
              <w:rPr>
                <w:rFonts w:ascii="Times New Roman" w:hAnsi="Times New Roman" w:cs="Times New Roman"/>
                <w:b/>
                <w:sz w:val="24"/>
                <w:szCs w:val="24"/>
              </w:rPr>
            </w:pPr>
          </w:p>
          <w:p w:rsidR="000A7F1D" w:rsidRPr="00070AFF" w:rsidRDefault="000A7F1D" w:rsidP="004C122A">
            <w:pPr>
              <w:pStyle w:val="Odstavecseseznamem"/>
              <w:autoSpaceDE w:val="0"/>
              <w:autoSpaceDN w:val="0"/>
              <w:adjustRightInd w:val="0"/>
              <w:ind w:left="0"/>
              <w:rPr>
                <w:rFonts w:ascii="Times New Roman" w:hAnsi="Times New Roman"/>
                <w:b/>
                <w:i/>
                <w:sz w:val="24"/>
                <w:szCs w:val="24"/>
                <w:u w:val="single"/>
              </w:rPr>
            </w:pPr>
            <w:r w:rsidRPr="00070AFF">
              <w:rPr>
                <w:rFonts w:ascii="Times New Roman" w:hAnsi="Times New Roman"/>
                <w:b/>
                <w:i/>
                <w:sz w:val="24"/>
                <w:szCs w:val="24"/>
                <w:u w:val="single"/>
              </w:rPr>
              <w:t>Každé vymezení a označení sociálního nebo kulturního prostředí, ve vztahu k určité osobě, za odlišné sociální nebo kulturní prostředí je možné považovat za diskriminaci této osoby ve vztahu k ostatním osobám.</w:t>
            </w:r>
          </w:p>
          <w:p w:rsidR="004C122A" w:rsidRDefault="004C122A" w:rsidP="004C122A">
            <w:pPr>
              <w:autoSpaceDE w:val="0"/>
              <w:autoSpaceDN w:val="0"/>
              <w:adjustRightInd w:val="0"/>
              <w:rPr>
                <w:rFonts w:ascii="Times New Roman" w:hAnsi="Times New Roman"/>
                <w:b/>
                <w:sz w:val="24"/>
                <w:szCs w:val="24"/>
              </w:rPr>
            </w:pPr>
          </w:p>
          <w:p w:rsidR="000A7F1D" w:rsidRDefault="000A7F1D" w:rsidP="004C122A">
            <w:pPr>
              <w:pStyle w:val="Odstavecseseznamem"/>
              <w:autoSpaceDE w:val="0"/>
              <w:autoSpaceDN w:val="0"/>
              <w:adjustRightInd w:val="0"/>
              <w:ind w:left="0"/>
              <w:rPr>
                <w:rFonts w:ascii="Times New Roman" w:hAnsi="Times New Roman"/>
                <w:sz w:val="24"/>
                <w:szCs w:val="24"/>
              </w:rPr>
            </w:pPr>
            <w:r>
              <w:rPr>
                <w:rFonts w:ascii="Times New Roman" w:hAnsi="Times New Roman"/>
                <w:sz w:val="24"/>
                <w:szCs w:val="24"/>
              </w:rPr>
              <w:t>Navrhované znění bylo v</w:t>
            </w:r>
            <w:r w:rsidR="004C122A">
              <w:rPr>
                <w:rFonts w:ascii="Times New Roman" w:hAnsi="Times New Roman"/>
                <w:sz w:val="24"/>
                <w:szCs w:val="24"/>
              </w:rPr>
              <w:t xml:space="preserve"> původním materiálu MŠMT - zrušený</w:t>
            </w:r>
            <w:r>
              <w:rPr>
                <w:rFonts w:ascii="Times New Roman" w:hAnsi="Times New Roman"/>
                <w:sz w:val="24"/>
                <w:szCs w:val="24"/>
              </w:rPr>
              <w:t xml:space="preserve"> § 183</w:t>
            </w:r>
            <w:r w:rsidR="004C122A">
              <w:rPr>
                <w:rFonts w:ascii="Times New Roman" w:hAnsi="Times New Roman"/>
                <w:sz w:val="24"/>
                <w:szCs w:val="24"/>
              </w:rPr>
              <w:t>.</w:t>
            </w:r>
          </w:p>
          <w:p w:rsidR="004C122A" w:rsidRPr="0085491F" w:rsidRDefault="004C122A" w:rsidP="004C122A">
            <w:pPr>
              <w:pStyle w:val="Odstavecseseznamem"/>
              <w:autoSpaceDE w:val="0"/>
              <w:autoSpaceDN w:val="0"/>
              <w:adjustRightInd w:val="0"/>
              <w:ind w:left="0"/>
              <w:rPr>
                <w:rFonts w:ascii="Times New Roman" w:hAnsi="Times New Roman"/>
                <w:sz w:val="24"/>
                <w:szCs w:val="24"/>
              </w:rPr>
            </w:pPr>
          </w:p>
        </w:tc>
      </w:tr>
    </w:tbl>
    <w:p w:rsidR="006A012C" w:rsidRDefault="006A012C"/>
    <w:p w:rsidR="00EF63A7" w:rsidRDefault="00EF63A7"/>
    <w:p w:rsidR="00EF63A7" w:rsidRDefault="00EF63A7"/>
    <w:p w:rsidR="00EF63A7" w:rsidRDefault="00EF63A7"/>
    <w:p w:rsidR="00EF63A7" w:rsidRDefault="00EF63A7"/>
    <w:p w:rsidR="00EF63A7" w:rsidRDefault="00EF63A7"/>
    <w:p w:rsidR="00EF63A7" w:rsidRDefault="00EF63A7"/>
    <w:tbl>
      <w:tblPr>
        <w:tblStyle w:val="Mkatabulky"/>
        <w:tblpPr w:leftFromText="141" w:rightFromText="141" w:vertAnchor="text" w:horzAnchor="margin" w:tblpY="-37"/>
        <w:tblW w:w="14903" w:type="dxa"/>
        <w:tblLook w:val="04A0" w:firstRow="1" w:lastRow="0" w:firstColumn="1" w:lastColumn="0" w:noHBand="0" w:noVBand="1"/>
      </w:tblPr>
      <w:tblGrid>
        <w:gridCol w:w="7451"/>
        <w:gridCol w:w="7452"/>
      </w:tblGrid>
      <w:tr w:rsidR="004C122A" w:rsidTr="004C122A">
        <w:trPr>
          <w:trHeight w:val="278"/>
        </w:trPr>
        <w:tc>
          <w:tcPr>
            <w:tcW w:w="7451" w:type="dxa"/>
            <w:shd w:val="clear" w:color="auto" w:fill="C6D9F1" w:themeFill="text2" w:themeFillTint="33"/>
            <w:vAlign w:val="center"/>
          </w:tcPr>
          <w:p w:rsidR="004C122A" w:rsidRPr="0085491F" w:rsidRDefault="004C122A" w:rsidP="004C122A">
            <w:pPr>
              <w:jc w:val="center"/>
              <w:rPr>
                <w:rFonts w:ascii="Times New Roman" w:hAnsi="Times New Roman" w:cs="Times New Roman"/>
                <w:b/>
                <w:sz w:val="24"/>
                <w:szCs w:val="24"/>
              </w:rPr>
            </w:pPr>
            <w:r w:rsidRPr="0085491F">
              <w:rPr>
                <w:rFonts w:ascii="Times New Roman" w:hAnsi="Times New Roman" w:cs="Times New Roman"/>
                <w:b/>
                <w:sz w:val="24"/>
                <w:szCs w:val="24"/>
              </w:rPr>
              <w:lastRenderedPageBreak/>
              <w:t>Aktuální návrh znění ŠZ</w:t>
            </w:r>
          </w:p>
        </w:tc>
        <w:tc>
          <w:tcPr>
            <w:tcW w:w="7452" w:type="dxa"/>
            <w:shd w:val="clear" w:color="auto" w:fill="F2DBDB" w:themeFill="accent2" w:themeFillTint="33"/>
            <w:vAlign w:val="center"/>
          </w:tcPr>
          <w:p w:rsidR="004C122A" w:rsidRPr="0085491F" w:rsidRDefault="004C122A" w:rsidP="004C122A">
            <w:pPr>
              <w:jc w:val="center"/>
              <w:rPr>
                <w:rFonts w:ascii="Times New Roman" w:hAnsi="Times New Roman" w:cs="Times New Roman"/>
                <w:b/>
                <w:sz w:val="24"/>
                <w:szCs w:val="24"/>
              </w:rPr>
            </w:pPr>
            <w:r w:rsidRPr="0085491F">
              <w:rPr>
                <w:rFonts w:ascii="Times New Roman" w:hAnsi="Times New Roman" w:cs="Times New Roman"/>
                <w:b/>
                <w:sz w:val="24"/>
                <w:szCs w:val="24"/>
              </w:rPr>
              <w:t>Návrh ASP ČR na úpravu</w:t>
            </w:r>
            <w:r>
              <w:rPr>
                <w:rFonts w:ascii="Times New Roman" w:hAnsi="Times New Roman" w:cs="Times New Roman"/>
                <w:b/>
                <w:sz w:val="24"/>
                <w:szCs w:val="24"/>
              </w:rPr>
              <w:t xml:space="preserve"> znění ŠZ</w:t>
            </w:r>
          </w:p>
        </w:tc>
      </w:tr>
      <w:tr w:rsidR="004C122A" w:rsidTr="004C122A">
        <w:trPr>
          <w:trHeight w:val="144"/>
        </w:trPr>
        <w:tc>
          <w:tcPr>
            <w:tcW w:w="14903" w:type="dxa"/>
            <w:gridSpan w:val="2"/>
            <w:shd w:val="clear" w:color="auto" w:fill="auto"/>
            <w:vAlign w:val="center"/>
          </w:tcPr>
          <w:p w:rsidR="004C122A" w:rsidRPr="0085491F" w:rsidRDefault="004C122A" w:rsidP="004C122A">
            <w:pPr>
              <w:autoSpaceDE w:val="0"/>
              <w:autoSpaceDN w:val="0"/>
              <w:adjustRightInd w:val="0"/>
              <w:jc w:val="center"/>
              <w:rPr>
                <w:rFonts w:ascii="Times New Roman" w:hAnsi="Times New Roman"/>
                <w:sz w:val="24"/>
                <w:szCs w:val="24"/>
              </w:rPr>
            </w:pPr>
            <w:r w:rsidRPr="0085491F">
              <w:rPr>
                <w:rFonts w:ascii="Times New Roman" w:hAnsi="Times New Roman"/>
                <w:b/>
                <w:sz w:val="24"/>
                <w:szCs w:val="24"/>
              </w:rPr>
              <w:t>§ 28 odstavec</w:t>
            </w:r>
          </w:p>
        </w:tc>
      </w:tr>
      <w:tr w:rsidR="004C122A" w:rsidTr="004C122A">
        <w:trPr>
          <w:trHeight w:val="144"/>
        </w:trPr>
        <w:tc>
          <w:tcPr>
            <w:tcW w:w="7451" w:type="dxa"/>
          </w:tcPr>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 xml:space="preserve"> (1) Školy a školská zařízení vedou podle povahy své činnosti tuto dokumentaci:</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a)</w:t>
            </w:r>
            <w:r w:rsidRPr="0094617F">
              <w:rPr>
                <w:rFonts w:ascii="Times New Roman" w:hAnsi="Times New Roman"/>
                <w:sz w:val="24"/>
                <w:szCs w:val="24"/>
              </w:rPr>
              <w:tab/>
              <w:t>rozhodnutí o zápisu do školského rejstříku a o jeho změnách a doklady uvedené v § 147,</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b)</w:t>
            </w:r>
            <w:r w:rsidRPr="0094617F">
              <w:rPr>
                <w:rFonts w:ascii="Times New Roman" w:hAnsi="Times New Roman"/>
                <w:sz w:val="24"/>
                <w:szCs w:val="24"/>
              </w:rPr>
              <w:tab/>
              <w:t>evidenci dětí, žáků nebo studentů (dále jen "školní matrika"),</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c)</w:t>
            </w:r>
            <w:r w:rsidRPr="0094617F">
              <w:rPr>
                <w:rFonts w:ascii="Times New Roman" w:hAnsi="Times New Roman"/>
                <w:sz w:val="24"/>
                <w:szCs w:val="24"/>
              </w:rPr>
              <w:tab/>
              <w:t>doklady o přijímání dětí, žáků, studentů a uchazečů ke vzdělávání, o průběhu vzdělávání a jeho ukončování,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d)</w:t>
            </w:r>
            <w:r w:rsidRPr="0094617F">
              <w:rPr>
                <w:rFonts w:ascii="Times New Roman" w:hAnsi="Times New Roman"/>
                <w:sz w:val="24"/>
                <w:szCs w:val="24"/>
              </w:rPr>
              <w:tab/>
              <w:t>vzdělávací programy podle § 4 až 6,</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e)</w:t>
            </w:r>
            <w:r w:rsidRPr="0094617F">
              <w:rPr>
                <w:rFonts w:ascii="Times New Roman" w:hAnsi="Times New Roman"/>
                <w:sz w:val="24"/>
                <w:szCs w:val="24"/>
              </w:rPr>
              <w:tab/>
              <w:t>výroční zprávy o činnosti školy,</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f)</w:t>
            </w:r>
            <w:r w:rsidRPr="0094617F">
              <w:rPr>
                <w:rFonts w:ascii="Times New Roman" w:hAnsi="Times New Roman"/>
                <w:sz w:val="24"/>
                <w:szCs w:val="24"/>
              </w:rPr>
              <w:tab/>
              <w:t>třídní knihu, která obsahuje průkazné údaje o poskytovaném vzdělávání a jeho průběhu,</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g)</w:t>
            </w:r>
            <w:r w:rsidRPr="0094617F">
              <w:rPr>
                <w:rFonts w:ascii="Times New Roman" w:hAnsi="Times New Roman"/>
                <w:sz w:val="24"/>
                <w:szCs w:val="24"/>
              </w:rPr>
              <w:tab/>
              <w:t>školní řád nebo vnitřní řád, rozvrh vyučovacích hodin,</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h)</w:t>
            </w:r>
            <w:r w:rsidRPr="0094617F">
              <w:rPr>
                <w:rFonts w:ascii="Times New Roman" w:hAnsi="Times New Roman"/>
                <w:sz w:val="24"/>
                <w:szCs w:val="24"/>
              </w:rPr>
              <w:tab/>
              <w:t>záznamy z pedagogických rad,</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i)</w:t>
            </w:r>
            <w:r w:rsidRPr="0094617F">
              <w:rPr>
                <w:rFonts w:ascii="Times New Roman" w:hAnsi="Times New Roman"/>
                <w:sz w:val="24"/>
                <w:szCs w:val="24"/>
              </w:rPr>
              <w:tab/>
              <w:t>knihu úrazů a záznamy o úrazech dětí, žáků a studentů, popřípadě lékařské posudky,</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j)</w:t>
            </w:r>
            <w:r w:rsidRPr="0094617F">
              <w:rPr>
                <w:rFonts w:ascii="Times New Roman" w:hAnsi="Times New Roman"/>
                <w:sz w:val="24"/>
                <w:szCs w:val="24"/>
              </w:rPr>
              <w:tab/>
              <w:t>protokoly a záznamy o provedených kontrolách a inspekční zprávy,</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k)</w:t>
            </w:r>
            <w:r w:rsidRPr="0094617F">
              <w:rPr>
                <w:rFonts w:ascii="Times New Roman" w:hAnsi="Times New Roman"/>
                <w:sz w:val="24"/>
                <w:szCs w:val="24"/>
              </w:rPr>
              <w:tab/>
              <w:t>personální a mzdovou dokumentaci, hospodářskou dokumentaci a účetní evidenci</w:t>
            </w:r>
            <w:r w:rsidRPr="0094617F">
              <w:rPr>
                <w:rFonts w:ascii="Times New Roman" w:hAnsi="Times New Roman"/>
                <w:sz w:val="24"/>
                <w:szCs w:val="24"/>
                <w:vertAlign w:val="superscript"/>
              </w:rPr>
              <w:t>15)</w:t>
            </w:r>
            <w:r w:rsidRPr="0094617F">
              <w:rPr>
                <w:rFonts w:ascii="Times New Roman" w:hAnsi="Times New Roman"/>
                <w:sz w:val="24"/>
                <w:szCs w:val="24"/>
              </w:rPr>
              <w:t xml:space="preserve"> a další dokumentaci stanovenou zvláštními právními předpisy.</w:t>
            </w:r>
            <w:r w:rsidRPr="0094617F">
              <w:rPr>
                <w:rFonts w:ascii="Times New Roman" w:hAnsi="Times New Roman"/>
                <w:sz w:val="24"/>
                <w:szCs w:val="24"/>
                <w:vertAlign w:val="superscript"/>
              </w:rPr>
              <w:t>16)</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(2) Školní matrika školy podle povahy její činnosti obsahuje tyto údaje o dítěti, žákovi nebo studentovi:</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a)</w:t>
            </w:r>
            <w:r w:rsidRPr="0094617F">
              <w:rPr>
                <w:rFonts w:ascii="Times New Roman" w:hAnsi="Times New Roman"/>
                <w:sz w:val="24"/>
                <w:szCs w:val="24"/>
              </w:rPr>
              <w:tab/>
              <w:t>jméno a příjmení, rodné číslo, popřípadě datum narození, nebylo-li rodné číslo dítěti, žákovi nebo studentovi přiděleno, dále státní občanství, místo narození a místo trvalého pobytu, popřípadě místo pobytu na území České republiky podle druhu pobytu cizince nebo místo pobytu v zahraničí, nepobývá-li dítě, žák nebo student na území České republiky,</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b)</w:t>
            </w:r>
            <w:r w:rsidRPr="0094617F">
              <w:rPr>
                <w:rFonts w:ascii="Times New Roman" w:hAnsi="Times New Roman"/>
                <w:sz w:val="24"/>
                <w:szCs w:val="24"/>
              </w:rPr>
              <w:tab/>
              <w:t>údaje o předchozím vzdělávání, včetně dosaženého stupně vzdělání,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c)</w:t>
            </w:r>
            <w:r w:rsidRPr="0094617F">
              <w:rPr>
                <w:rFonts w:ascii="Times New Roman" w:hAnsi="Times New Roman"/>
                <w:sz w:val="24"/>
                <w:szCs w:val="24"/>
              </w:rPr>
              <w:tab/>
              <w:t>obor, formu a délku vzdělávání, jde-li o střední a vyšší odbornou školu,</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d)</w:t>
            </w:r>
            <w:r w:rsidRPr="0094617F">
              <w:rPr>
                <w:rFonts w:ascii="Times New Roman" w:hAnsi="Times New Roman"/>
                <w:sz w:val="24"/>
                <w:szCs w:val="24"/>
              </w:rPr>
              <w:tab/>
              <w:t>datum zahájení vzdělávání ve škole,</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e)</w:t>
            </w:r>
            <w:r w:rsidRPr="0094617F">
              <w:rPr>
                <w:rFonts w:ascii="Times New Roman" w:hAnsi="Times New Roman"/>
                <w:sz w:val="24"/>
                <w:szCs w:val="24"/>
              </w:rPr>
              <w:tab/>
              <w:t>údaje o průběhu a výsledcích vzdělávání ve škole, vyučovací jazyk,</w:t>
            </w:r>
          </w:p>
          <w:p w:rsidR="004C122A" w:rsidRPr="001B6A90"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1B6A90">
              <w:rPr>
                <w:rFonts w:ascii="Times New Roman" w:hAnsi="Times New Roman"/>
                <w:sz w:val="24"/>
                <w:szCs w:val="24"/>
              </w:rPr>
              <w:t>f)</w:t>
            </w:r>
            <w:r w:rsidRPr="001B6A90">
              <w:rPr>
                <w:rFonts w:ascii="Times New Roman" w:hAnsi="Times New Roman"/>
                <w:sz w:val="24"/>
                <w:szCs w:val="24"/>
              </w:rPr>
              <w:tab/>
              <w:t>údaje o znevýhodnění dítěte, žáka nebo studenta uvedeném v § 16 odst. 7, údaje o podpůrných opatřeních poskytovaných dítěti, žákovi nebo studentovi školou v souladu s § 16, a o závěrech vyšetření uvedených v doporučení školského poradenského zařízení,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lastRenderedPageBreak/>
              <w:t>g)</w:t>
            </w:r>
            <w:r w:rsidRPr="0094617F">
              <w:rPr>
                <w:rFonts w:ascii="Times New Roman" w:hAnsi="Times New Roman"/>
                <w:sz w:val="24"/>
                <w:szCs w:val="24"/>
              </w:rPr>
              <w:tab/>
              <w:t>údaje o zdravotní způsobilosti ke vzdělávání a o zdravotních obtížích, které by mohly mít vliv na průběh vzdělávání,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h)</w:t>
            </w:r>
            <w:r w:rsidRPr="0094617F">
              <w:rPr>
                <w:rFonts w:ascii="Times New Roman" w:hAnsi="Times New Roman"/>
                <w:sz w:val="24"/>
                <w:szCs w:val="24"/>
              </w:rPr>
              <w:tab/>
              <w:t>datum ukončení vzdělávání ve škole; údaje o zkoušce, jíž bylo vzdělávání ve střední nebo vyšší odborné škole ukončeno,</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i)</w:t>
            </w:r>
            <w:r w:rsidRPr="0094617F">
              <w:rPr>
                <w:rFonts w:ascii="Times New Roman" w:hAnsi="Times New Roman"/>
                <w:sz w:val="24"/>
                <w:szCs w:val="24"/>
              </w:rPr>
              <w:tab/>
              <w:t>jméno a příjmení zákonného zástupce, místo trvalého pobytu nebo bydliště, pokud nemá na území České republiky místo trvalého pobytu, a adresu pro doručování písemností, telefonické spojení.</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(3) Školní matrika školského zařízení podle povahy jeho činnosti obsahuje tyto údaje o dítěti, žákovi nebo studentovi:</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a)</w:t>
            </w:r>
            <w:r w:rsidRPr="0094617F">
              <w:rPr>
                <w:rFonts w:ascii="Times New Roman" w:hAnsi="Times New Roman"/>
                <w:sz w:val="24"/>
                <w:szCs w:val="24"/>
              </w:rPr>
              <w:tab/>
              <w:t>jméno a příjmení, rodné číslo, popřípadě datum narození, nebylo-li rodné číslo dítěti, žákovi nebo studentovi přiděleno, dále státní občanství a místo trvalého pobytu, popřípadě místo pobytu na území České republiky podle druhu pobytu cizince nebo místo pobytu v zahraničí, nepobývá-li dítě, žák nebo student na území České republiky,</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b)</w:t>
            </w:r>
            <w:r w:rsidRPr="0094617F">
              <w:rPr>
                <w:rFonts w:ascii="Times New Roman" w:hAnsi="Times New Roman"/>
                <w:sz w:val="24"/>
                <w:szCs w:val="24"/>
              </w:rPr>
              <w:tab/>
              <w:t>datum zahájení a ukončení školské služby nebo vzdělávání,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c)</w:t>
            </w:r>
            <w:r w:rsidRPr="0094617F">
              <w:rPr>
                <w:rFonts w:ascii="Times New Roman" w:hAnsi="Times New Roman"/>
                <w:sz w:val="24"/>
                <w:szCs w:val="24"/>
              </w:rPr>
              <w:tab/>
              <w:t>údaje o zdravotní způsobilosti, popřípadě o zdravotních obtížích, které by mohly mít vliv na poskytování školské služby nebo vzdělávání,</w:t>
            </w:r>
          </w:p>
          <w:p w:rsidR="004C122A" w:rsidRPr="001B6A90"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1B6A90">
              <w:rPr>
                <w:rFonts w:ascii="Times New Roman" w:hAnsi="Times New Roman"/>
                <w:sz w:val="24"/>
                <w:szCs w:val="24"/>
              </w:rPr>
              <w:t>d)</w:t>
            </w:r>
            <w:r w:rsidRPr="001B6A90">
              <w:rPr>
                <w:rFonts w:ascii="Times New Roman" w:hAnsi="Times New Roman"/>
                <w:sz w:val="24"/>
                <w:szCs w:val="24"/>
              </w:rPr>
              <w:tab/>
              <w:t>údaje o znevýhodnění dítěte, žáka nebo studenta uvedeném v § 16 odst. 7, údaje o podpůrných opatřeních poskytovaných dítěti, žákovi nebo studentovi školským zařízením v souladu s § 16, a o závěrech vyšetření uvedených v doporučení školského poradenského zařízení,</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e)</w:t>
            </w:r>
            <w:r w:rsidRPr="0094617F">
              <w:rPr>
                <w:rFonts w:ascii="Times New Roman" w:hAnsi="Times New Roman"/>
                <w:sz w:val="24"/>
                <w:szCs w:val="24"/>
              </w:rPr>
              <w:tab/>
              <w:t>označení školy, v níž se dítě, žák nebo student vzdělává,</w:t>
            </w:r>
          </w:p>
          <w:p w:rsidR="004C122A" w:rsidRPr="0094617F" w:rsidRDefault="004C122A" w:rsidP="004C122A">
            <w:pPr>
              <w:tabs>
                <w:tab w:val="left" w:pos="426"/>
              </w:tabs>
              <w:autoSpaceDE w:val="0"/>
              <w:autoSpaceDN w:val="0"/>
              <w:adjustRightInd w:val="0"/>
              <w:ind w:left="426" w:hanging="426"/>
              <w:jc w:val="both"/>
              <w:rPr>
                <w:rFonts w:ascii="Times New Roman" w:hAnsi="Times New Roman"/>
                <w:sz w:val="24"/>
                <w:szCs w:val="24"/>
              </w:rPr>
            </w:pPr>
            <w:r w:rsidRPr="0094617F">
              <w:rPr>
                <w:rFonts w:ascii="Times New Roman" w:hAnsi="Times New Roman"/>
                <w:sz w:val="24"/>
                <w:szCs w:val="24"/>
              </w:rPr>
              <w:t>f)</w:t>
            </w:r>
            <w:r w:rsidRPr="0094617F">
              <w:rPr>
                <w:rFonts w:ascii="Times New Roman" w:hAnsi="Times New Roman"/>
                <w:sz w:val="24"/>
                <w:szCs w:val="24"/>
              </w:rPr>
              <w:tab/>
              <w:t>jméno a příjmení zákonného zástupce, místo trvalého pobytu nebo bydliště, pokud nemá na území České republiky místo trvalého pobytu, a adresu pro doručování písemností, telefonické spojení.</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(4) Záznam nebo změna údaje ve školní matrice se provede neprodleně po rozhodné události. Školy a školská zařízení jsou údaje z dokumentace a údaje ze školní matriky oprávněny poskytovat osobám, které svůj nárok prokáží oprávněním stanoveným tímto nebo zvláštním zákonem</w:t>
            </w:r>
            <w:r w:rsidRPr="0094617F">
              <w:rPr>
                <w:rFonts w:ascii="Times New Roman" w:hAnsi="Times New Roman"/>
                <w:sz w:val="24"/>
                <w:szCs w:val="24"/>
                <w:vertAlign w:val="superscript"/>
              </w:rPr>
              <w:t>18)</w:t>
            </w:r>
            <w:r w:rsidRPr="0094617F">
              <w:rPr>
                <w:rFonts w:ascii="Times New Roman" w:hAnsi="Times New Roman"/>
                <w:sz w:val="24"/>
                <w:szCs w:val="24"/>
              </w:rPr>
              <w:t>.</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 xml:space="preserve">(5) Ministerstvo, popřípadě jím zřízená organizace, sdružuje pro statistické účely a plnění dalších povinností podle tohoto zákona údaje z dokumentace škol a školských zařízení a ze školních matrik s výjimkou údajů uvedených v odstavci 2 písm. g) a i) a odstavci 3 písm. c) a f); údaje uvedené v odstavci 2 písm. f) a odstavci 3 písm. d) se sdružují v anonymizované podobě. Právnické osoby vykonávající činnost škol a školských zařízení předávají tyto údaje ministerstvu, popřípadě jím zřízené </w:t>
            </w:r>
            <w:r w:rsidRPr="0094617F">
              <w:rPr>
                <w:rFonts w:ascii="Times New Roman" w:hAnsi="Times New Roman"/>
                <w:sz w:val="24"/>
                <w:szCs w:val="24"/>
              </w:rPr>
              <w:lastRenderedPageBreak/>
              <w:t>organizaci. Právnické osoby vykonávající činnost škol a školských zařízení, které nezřizuje ministerstvo, předávají tyto údaje v podobě statistických informací také krajskému úřadu, v případě škol a školských zařízení zřizovaných obcí nebo svazkem obcí také obecnímu úřadu obce s rozšířenou působností.</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(6) Ministerstvo stanoví prováděcím právním předpisem podmínky, rozsah, formu a způsob vedení dokumentace škol a školských zařízení a školní matriky a rozsah, formu, způsob a termíny předávání údajů z dokumentace škol a školských zařízení a školní matriky podle odstavce 5.</w:t>
            </w:r>
          </w:p>
          <w:p w:rsidR="004C122A" w:rsidRPr="001B6A90" w:rsidRDefault="004C122A" w:rsidP="004C122A">
            <w:pPr>
              <w:autoSpaceDE w:val="0"/>
              <w:autoSpaceDN w:val="0"/>
              <w:adjustRightInd w:val="0"/>
              <w:ind w:firstLine="426"/>
              <w:jc w:val="both"/>
              <w:rPr>
                <w:rFonts w:ascii="Times New Roman" w:hAnsi="Times New Roman"/>
                <w:sz w:val="24"/>
                <w:szCs w:val="24"/>
              </w:rPr>
            </w:pPr>
            <w:r w:rsidRPr="001B6A90">
              <w:rPr>
                <w:rFonts w:ascii="Times New Roman" w:hAnsi="Times New Roman"/>
                <w:sz w:val="24"/>
                <w:szCs w:val="24"/>
              </w:rPr>
              <w:t>(7) Ministerstvo stanoví prováděcím právním předpisem formu a obsah platných tiskopisů vysvědčení, výpisů z vysvědčení, výučních listů a diplomů o absolutoriu. Na vysvědčeních, výučních listech a diplomech o absolutoriu se vždy uvádí rodné číslo fyzické osoby, které byl doklad vydán, bylo-li jí rodné číslo přiděleno. Vysvědčení, diplomy o absolutoriu a výuční listy jsou opatřeny státním znakem České republiky</w:t>
            </w:r>
            <w:r w:rsidRPr="001B6A90">
              <w:rPr>
                <w:rFonts w:ascii="Times New Roman" w:hAnsi="Times New Roman"/>
                <w:sz w:val="24"/>
                <w:szCs w:val="24"/>
                <w:vertAlign w:val="superscript"/>
              </w:rPr>
              <w:t xml:space="preserve">19) </w:t>
            </w:r>
            <w:r w:rsidRPr="001B6A90">
              <w:rPr>
                <w:rFonts w:ascii="Times New Roman" w:hAnsi="Times New Roman"/>
                <w:sz w:val="24"/>
                <w:szCs w:val="24"/>
              </w:rPr>
              <w:t>a jsou veřejnou listinou.</w:t>
            </w:r>
          </w:p>
          <w:p w:rsidR="004C122A" w:rsidRPr="0094617F" w:rsidRDefault="004C122A" w:rsidP="004C122A">
            <w:pPr>
              <w:autoSpaceDE w:val="0"/>
              <w:autoSpaceDN w:val="0"/>
              <w:adjustRightInd w:val="0"/>
              <w:ind w:firstLine="426"/>
              <w:jc w:val="both"/>
              <w:rPr>
                <w:rFonts w:ascii="Times New Roman" w:hAnsi="Times New Roman"/>
                <w:spacing w:val="-2"/>
                <w:sz w:val="24"/>
                <w:szCs w:val="24"/>
              </w:rPr>
            </w:pPr>
            <w:r w:rsidRPr="001B6A90">
              <w:rPr>
                <w:rFonts w:ascii="Times New Roman" w:hAnsi="Times New Roman"/>
                <w:spacing w:val="-2"/>
                <w:sz w:val="24"/>
                <w:szCs w:val="24"/>
              </w:rPr>
              <w:t xml:space="preserve">(8) Na vysvědčení, výučním listu nebo na diplomu o absolutoriu není přípustné provádět opravy zápisu. Podpisy na vysvědčeních, výučních listech a diplomech o absolutoriu musí být originální. </w:t>
            </w:r>
            <w:r w:rsidRPr="001B6A90">
              <w:rPr>
                <w:rFonts w:ascii="Times New Roman" w:hAnsi="Times New Roman"/>
                <w:sz w:val="24"/>
                <w:szCs w:val="24"/>
              </w:rPr>
              <w:t>Právnické osoby vykonávající činnost školy a právnická osoba podle § 171 odst. 4 věty první</w:t>
            </w:r>
            <w:r w:rsidRPr="001B6A90">
              <w:rPr>
                <w:rFonts w:ascii="Times New Roman" w:hAnsi="Times New Roman"/>
                <w:spacing w:val="-2"/>
                <w:sz w:val="24"/>
                <w:szCs w:val="24"/>
              </w:rPr>
              <w:t xml:space="preserve"> vydávají stejnopisy a opisy vysvědčení, výučních listů a diplomů o absolutoriu; za vystavení tohoto stejnopisu či opisu lze požadovat úhradu vynaložených nákladů, jejíž výše nesmí překročit 100 Kč. Ministerstvo</w:t>
            </w:r>
            <w:r w:rsidRPr="0094617F">
              <w:rPr>
                <w:rFonts w:ascii="Times New Roman" w:hAnsi="Times New Roman"/>
                <w:spacing w:val="-2"/>
                <w:sz w:val="24"/>
                <w:szCs w:val="24"/>
              </w:rPr>
              <w:t xml:space="preserve"> stanoví prováděcím právním předpisem podmínky pro vydávání stejnopisů a opisů vysvědčení, výučních listů a diplomů o absolutoriu.</w:t>
            </w: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(9) Školy vedou evidenci tiskopisů vysvědčení, která jsou dokladem o dosaženém stupni vzdělání, výučních listů a diplomů o absolutoriu.</w:t>
            </w:r>
          </w:p>
          <w:p w:rsidR="004C122A" w:rsidRPr="00EF63A7"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(10) Ukládání dokumentace upravují zvláštní právní předpisy.</w:t>
            </w:r>
            <w:r w:rsidRPr="0094617F">
              <w:rPr>
                <w:rFonts w:ascii="Times New Roman" w:hAnsi="Times New Roman"/>
                <w:sz w:val="24"/>
                <w:szCs w:val="24"/>
                <w:vertAlign w:val="superscript"/>
              </w:rPr>
              <w:t>20)</w:t>
            </w:r>
          </w:p>
        </w:tc>
        <w:tc>
          <w:tcPr>
            <w:tcW w:w="7452" w:type="dxa"/>
          </w:tcPr>
          <w:p w:rsidR="004C122A" w:rsidRDefault="004C122A" w:rsidP="004C122A">
            <w:pPr>
              <w:autoSpaceDE w:val="0"/>
              <w:autoSpaceDN w:val="0"/>
              <w:adjustRightInd w:val="0"/>
              <w:ind w:firstLine="426"/>
              <w:rPr>
                <w:rFonts w:ascii="Times New Roman" w:hAnsi="Times New Roman"/>
                <w:sz w:val="24"/>
                <w:szCs w:val="24"/>
              </w:rPr>
            </w:pPr>
            <w:r w:rsidRPr="001B6A90">
              <w:rPr>
                <w:rFonts w:ascii="Times New Roman" w:hAnsi="Times New Roman"/>
                <w:sz w:val="24"/>
                <w:szCs w:val="24"/>
              </w:rPr>
              <w:lastRenderedPageBreak/>
              <w:t>(1) Školy a školská zařízení vedou podle povah</w:t>
            </w:r>
            <w:r>
              <w:rPr>
                <w:rFonts w:ascii="Times New Roman" w:hAnsi="Times New Roman"/>
                <w:sz w:val="24"/>
                <w:szCs w:val="24"/>
              </w:rPr>
              <w:t>y své činnosti tuto dokumentaci</w:t>
            </w: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4C122A" w:rsidRDefault="004C122A" w:rsidP="004C122A">
            <w:pPr>
              <w:autoSpaceDE w:val="0"/>
              <w:autoSpaceDN w:val="0"/>
              <w:adjustRightInd w:val="0"/>
              <w:ind w:firstLine="426"/>
              <w:rPr>
                <w:rFonts w:ascii="Times New Roman" w:hAnsi="Times New Roman"/>
                <w:sz w:val="24"/>
                <w:szCs w:val="24"/>
              </w:rPr>
            </w:pPr>
          </w:p>
          <w:p w:rsidR="008C1D30" w:rsidRPr="001B6A90" w:rsidRDefault="004C122A" w:rsidP="008C1D30">
            <w:pPr>
              <w:tabs>
                <w:tab w:val="left" w:pos="426"/>
              </w:tabs>
              <w:autoSpaceDE w:val="0"/>
              <w:autoSpaceDN w:val="0"/>
              <w:adjustRightInd w:val="0"/>
              <w:ind w:left="425" w:hanging="425"/>
              <w:rPr>
                <w:rFonts w:ascii="Times New Roman" w:hAnsi="Times New Roman"/>
                <w:sz w:val="24"/>
                <w:szCs w:val="24"/>
              </w:rPr>
            </w:pPr>
            <w:r w:rsidRPr="001B6A90">
              <w:rPr>
                <w:rFonts w:ascii="Times New Roman" w:hAnsi="Times New Roman"/>
                <w:sz w:val="24"/>
                <w:szCs w:val="24"/>
              </w:rPr>
              <w:t>f)</w:t>
            </w:r>
            <w:r w:rsidRPr="001B6A90">
              <w:rPr>
                <w:rFonts w:ascii="Times New Roman" w:hAnsi="Times New Roman"/>
                <w:sz w:val="24"/>
                <w:szCs w:val="24"/>
              </w:rPr>
              <w:tab/>
            </w:r>
            <w:r w:rsidR="008C1D30" w:rsidRPr="001B6A90">
              <w:rPr>
                <w:rFonts w:ascii="Times New Roman" w:hAnsi="Times New Roman"/>
                <w:sz w:val="24"/>
                <w:szCs w:val="24"/>
              </w:rPr>
              <w:t xml:space="preserve">údaje o </w:t>
            </w:r>
            <w:r w:rsidR="008C1D30" w:rsidRPr="00A81111">
              <w:rPr>
                <w:rFonts w:ascii="Times New Roman" w:hAnsi="Times New Roman"/>
                <w:strike/>
                <w:color w:val="FF0000"/>
                <w:sz w:val="24"/>
                <w:szCs w:val="24"/>
              </w:rPr>
              <w:t>znevýhodnění</w:t>
            </w:r>
            <w:r w:rsidR="008C1D30" w:rsidRPr="00A81111">
              <w:rPr>
                <w:rFonts w:ascii="Times New Roman" w:hAnsi="Times New Roman"/>
                <w:color w:val="FF0000"/>
                <w:sz w:val="24"/>
                <w:szCs w:val="24"/>
              </w:rPr>
              <w:t xml:space="preserve"> </w:t>
            </w:r>
            <w:r w:rsidR="008C1D30" w:rsidRPr="001B6A90">
              <w:rPr>
                <w:rFonts w:ascii="Times New Roman" w:hAnsi="Times New Roman"/>
                <w:sz w:val="24"/>
                <w:szCs w:val="24"/>
              </w:rPr>
              <w:t>dítět</w:t>
            </w:r>
            <w:r w:rsidR="008C1D30" w:rsidRPr="00A81111">
              <w:rPr>
                <w:rFonts w:ascii="Times New Roman" w:hAnsi="Times New Roman"/>
                <w:strike/>
                <w:color w:val="FF0000"/>
                <w:sz w:val="24"/>
                <w:szCs w:val="24"/>
              </w:rPr>
              <w:t>e</w:t>
            </w:r>
            <w:r w:rsidR="008C1D30" w:rsidRPr="00EB5CE7">
              <w:rPr>
                <w:rFonts w:ascii="Times New Roman" w:hAnsi="Times New Roman"/>
                <w:sz w:val="24"/>
                <w:szCs w:val="24"/>
              </w:rPr>
              <w:t>i</w:t>
            </w:r>
            <w:r w:rsidR="008C1D30" w:rsidRPr="001B6A90">
              <w:rPr>
                <w:rFonts w:ascii="Times New Roman" w:hAnsi="Times New Roman"/>
                <w:sz w:val="24"/>
                <w:szCs w:val="24"/>
              </w:rPr>
              <w:t>, žák</w:t>
            </w:r>
            <w:r w:rsidR="008C1D30" w:rsidRPr="00A81111">
              <w:rPr>
                <w:rFonts w:ascii="Times New Roman" w:hAnsi="Times New Roman"/>
                <w:strike/>
                <w:color w:val="FF0000"/>
                <w:sz w:val="24"/>
                <w:szCs w:val="24"/>
              </w:rPr>
              <w:t>a</w:t>
            </w:r>
            <w:r w:rsidR="008C1D30" w:rsidRPr="00EB5CE7">
              <w:rPr>
                <w:rFonts w:ascii="Times New Roman" w:hAnsi="Times New Roman"/>
                <w:sz w:val="24"/>
                <w:szCs w:val="24"/>
              </w:rPr>
              <w:t>ov</w:t>
            </w:r>
            <w:r w:rsidR="008C1D30" w:rsidRPr="00012710">
              <w:rPr>
                <w:rFonts w:ascii="Times New Roman" w:hAnsi="Times New Roman"/>
                <w:sz w:val="24"/>
                <w:szCs w:val="24"/>
              </w:rPr>
              <w:t>i</w:t>
            </w:r>
            <w:r w:rsidR="008C1D30" w:rsidRPr="001B6A90">
              <w:rPr>
                <w:rFonts w:ascii="Times New Roman" w:hAnsi="Times New Roman"/>
                <w:sz w:val="24"/>
                <w:szCs w:val="24"/>
              </w:rPr>
              <w:t xml:space="preserve"> nebo student</w:t>
            </w:r>
            <w:r w:rsidR="008C1D30" w:rsidRPr="00A81111">
              <w:rPr>
                <w:rFonts w:ascii="Times New Roman" w:hAnsi="Times New Roman"/>
                <w:strike/>
                <w:color w:val="FF0000"/>
                <w:sz w:val="24"/>
                <w:szCs w:val="24"/>
              </w:rPr>
              <w:t>a</w:t>
            </w:r>
            <w:r w:rsidR="008C1D30" w:rsidRPr="00EB5CE7">
              <w:rPr>
                <w:rFonts w:ascii="Times New Roman" w:hAnsi="Times New Roman"/>
                <w:sz w:val="24"/>
                <w:szCs w:val="24"/>
              </w:rPr>
              <w:t>ovi</w:t>
            </w:r>
            <w:r w:rsidR="008C1D30" w:rsidRPr="001B6A90">
              <w:rPr>
                <w:rFonts w:ascii="Times New Roman" w:hAnsi="Times New Roman"/>
                <w:sz w:val="24"/>
                <w:szCs w:val="24"/>
              </w:rPr>
              <w:t xml:space="preserve"> </w:t>
            </w:r>
            <w:r w:rsidR="008C1D30">
              <w:rPr>
                <w:rFonts w:ascii="Times New Roman" w:hAnsi="Times New Roman"/>
                <w:sz w:val="24"/>
                <w:szCs w:val="24"/>
              </w:rPr>
              <w:t xml:space="preserve">uvedeném v </w:t>
            </w:r>
            <w:r w:rsidR="008C1D30" w:rsidRPr="001B6A90">
              <w:rPr>
                <w:rFonts w:ascii="Times New Roman" w:hAnsi="Times New Roman"/>
                <w:sz w:val="24"/>
                <w:szCs w:val="24"/>
              </w:rPr>
              <w:t>§ 16 odst. 7, údaje o podpůrných opatřeních poskytovaných dítěti, žákovi nebo studentovi školou v souladu s § 16, a o závěrech vyšetření uvedených v doporučení školského poradenského zařízení,</w:t>
            </w: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Pr="0094617F" w:rsidRDefault="004C122A" w:rsidP="004C122A">
            <w:pPr>
              <w:autoSpaceDE w:val="0"/>
              <w:autoSpaceDN w:val="0"/>
              <w:adjustRightInd w:val="0"/>
              <w:ind w:firstLine="426"/>
              <w:jc w:val="both"/>
              <w:rPr>
                <w:rFonts w:ascii="Times New Roman" w:hAnsi="Times New Roman"/>
                <w:sz w:val="24"/>
                <w:szCs w:val="24"/>
              </w:rPr>
            </w:pPr>
            <w:r w:rsidRPr="0094617F">
              <w:rPr>
                <w:rFonts w:ascii="Times New Roman" w:hAnsi="Times New Roman"/>
                <w:sz w:val="24"/>
                <w:szCs w:val="24"/>
              </w:rPr>
              <w:t>(3) Školní matrika školského zařízení podle povahy jeho činnosti obsahuje tyto údaje o dítěti, žákovi nebo studentovi:</w:t>
            </w: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4C122A" w:rsidRDefault="004C122A" w:rsidP="004C122A">
            <w:pPr>
              <w:tabs>
                <w:tab w:val="left" w:pos="426"/>
              </w:tabs>
              <w:autoSpaceDE w:val="0"/>
              <w:autoSpaceDN w:val="0"/>
              <w:adjustRightInd w:val="0"/>
              <w:ind w:left="426" w:hanging="426"/>
              <w:rPr>
                <w:rFonts w:ascii="Times New Roman" w:hAnsi="Times New Roman"/>
                <w:sz w:val="24"/>
                <w:szCs w:val="24"/>
              </w:rPr>
            </w:pPr>
          </w:p>
          <w:p w:rsidR="008C1D30" w:rsidRPr="001B6A90" w:rsidRDefault="004C122A" w:rsidP="008C1D30">
            <w:pPr>
              <w:tabs>
                <w:tab w:val="left" w:pos="426"/>
              </w:tabs>
              <w:autoSpaceDE w:val="0"/>
              <w:autoSpaceDN w:val="0"/>
              <w:adjustRightInd w:val="0"/>
              <w:ind w:left="425" w:hanging="425"/>
              <w:rPr>
                <w:rFonts w:ascii="Times New Roman" w:hAnsi="Times New Roman"/>
                <w:sz w:val="24"/>
                <w:szCs w:val="24"/>
              </w:rPr>
            </w:pPr>
            <w:r w:rsidRPr="007A25AA">
              <w:rPr>
                <w:rFonts w:ascii="Times New Roman" w:hAnsi="Times New Roman"/>
                <w:sz w:val="24"/>
                <w:szCs w:val="24"/>
              </w:rPr>
              <w:t>d)</w:t>
            </w:r>
            <w:r w:rsidRPr="007A25AA">
              <w:rPr>
                <w:rFonts w:ascii="Times New Roman" w:hAnsi="Times New Roman"/>
                <w:sz w:val="24"/>
                <w:szCs w:val="24"/>
              </w:rPr>
              <w:tab/>
            </w:r>
            <w:r w:rsidR="00593577" w:rsidRPr="001B6A90">
              <w:rPr>
                <w:rFonts w:ascii="Times New Roman" w:hAnsi="Times New Roman"/>
                <w:sz w:val="24"/>
                <w:szCs w:val="24"/>
              </w:rPr>
              <w:t xml:space="preserve"> </w:t>
            </w:r>
            <w:r w:rsidR="008C1D30" w:rsidRPr="001B6A90">
              <w:rPr>
                <w:rFonts w:ascii="Times New Roman" w:hAnsi="Times New Roman"/>
                <w:sz w:val="24"/>
                <w:szCs w:val="24"/>
              </w:rPr>
              <w:t xml:space="preserve">údaje o </w:t>
            </w:r>
            <w:r w:rsidR="008C1D30" w:rsidRPr="00A81111">
              <w:rPr>
                <w:rFonts w:ascii="Times New Roman" w:hAnsi="Times New Roman"/>
                <w:strike/>
                <w:color w:val="FF0000"/>
                <w:sz w:val="24"/>
                <w:szCs w:val="24"/>
              </w:rPr>
              <w:t>znevýhodnění</w:t>
            </w:r>
            <w:r w:rsidR="008C1D30" w:rsidRPr="00A81111">
              <w:rPr>
                <w:rFonts w:ascii="Times New Roman" w:hAnsi="Times New Roman"/>
                <w:color w:val="FF0000"/>
                <w:sz w:val="24"/>
                <w:szCs w:val="24"/>
              </w:rPr>
              <w:t xml:space="preserve"> </w:t>
            </w:r>
            <w:r w:rsidR="008C1D30" w:rsidRPr="001B6A90">
              <w:rPr>
                <w:rFonts w:ascii="Times New Roman" w:hAnsi="Times New Roman"/>
                <w:sz w:val="24"/>
                <w:szCs w:val="24"/>
              </w:rPr>
              <w:t>dítět</w:t>
            </w:r>
            <w:r w:rsidR="008C1D30" w:rsidRPr="00A81111">
              <w:rPr>
                <w:rFonts w:ascii="Times New Roman" w:hAnsi="Times New Roman"/>
                <w:strike/>
                <w:color w:val="FF0000"/>
                <w:sz w:val="24"/>
                <w:szCs w:val="24"/>
              </w:rPr>
              <w:t>e</w:t>
            </w:r>
            <w:r w:rsidR="008C1D30" w:rsidRPr="00EB5CE7">
              <w:rPr>
                <w:rFonts w:ascii="Times New Roman" w:hAnsi="Times New Roman"/>
                <w:sz w:val="24"/>
                <w:szCs w:val="24"/>
              </w:rPr>
              <w:t>i</w:t>
            </w:r>
            <w:r w:rsidR="008C1D30" w:rsidRPr="001B6A90">
              <w:rPr>
                <w:rFonts w:ascii="Times New Roman" w:hAnsi="Times New Roman"/>
                <w:sz w:val="24"/>
                <w:szCs w:val="24"/>
              </w:rPr>
              <w:t>, žák</w:t>
            </w:r>
            <w:r w:rsidR="008C1D30" w:rsidRPr="00A81111">
              <w:rPr>
                <w:rFonts w:ascii="Times New Roman" w:hAnsi="Times New Roman"/>
                <w:strike/>
                <w:color w:val="FF0000"/>
                <w:sz w:val="24"/>
                <w:szCs w:val="24"/>
              </w:rPr>
              <w:t>a</w:t>
            </w:r>
            <w:r w:rsidR="008C1D30" w:rsidRPr="00EB5CE7">
              <w:rPr>
                <w:rFonts w:ascii="Times New Roman" w:hAnsi="Times New Roman"/>
                <w:sz w:val="24"/>
                <w:szCs w:val="24"/>
              </w:rPr>
              <w:t>ov</w:t>
            </w:r>
            <w:r w:rsidR="008C1D30" w:rsidRPr="00012710">
              <w:rPr>
                <w:rFonts w:ascii="Times New Roman" w:hAnsi="Times New Roman"/>
                <w:sz w:val="24"/>
                <w:szCs w:val="24"/>
              </w:rPr>
              <w:t>i</w:t>
            </w:r>
            <w:r w:rsidR="008C1D30" w:rsidRPr="001B6A90">
              <w:rPr>
                <w:rFonts w:ascii="Times New Roman" w:hAnsi="Times New Roman"/>
                <w:sz w:val="24"/>
                <w:szCs w:val="24"/>
              </w:rPr>
              <w:t xml:space="preserve"> nebo student</w:t>
            </w:r>
            <w:r w:rsidR="008C1D30" w:rsidRPr="00A81111">
              <w:rPr>
                <w:rFonts w:ascii="Times New Roman" w:hAnsi="Times New Roman"/>
                <w:strike/>
                <w:color w:val="FF0000"/>
                <w:sz w:val="24"/>
                <w:szCs w:val="24"/>
              </w:rPr>
              <w:t>a</w:t>
            </w:r>
            <w:r w:rsidR="008C1D30" w:rsidRPr="00EB5CE7">
              <w:rPr>
                <w:rFonts w:ascii="Times New Roman" w:hAnsi="Times New Roman"/>
                <w:sz w:val="24"/>
                <w:szCs w:val="24"/>
              </w:rPr>
              <w:t>ovi</w:t>
            </w:r>
            <w:r w:rsidR="008C1D30" w:rsidRPr="001B6A90">
              <w:rPr>
                <w:rFonts w:ascii="Times New Roman" w:hAnsi="Times New Roman"/>
                <w:sz w:val="24"/>
                <w:szCs w:val="24"/>
              </w:rPr>
              <w:t xml:space="preserve"> </w:t>
            </w:r>
            <w:r w:rsidR="008C1D30">
              <w:rPr>
                <w:rFonts w:ascii="Times New Roman" w:hAnsi="Times New Roman"/>
                <w:sz w:val="24"/>
                <w:szCs w:val="24"/>
              </w:rPr>
              <w:t xml:space="preserve">uvedeném v </w:t>
            </w:r>
            <w:r w:rsidR="008C1D30" w:rsidRPr="001B6A90">
              <w:rPr>
                <w:rFonts w:ascii="Times New Roman" w:hAnsi="Times New Roman"/>
                <w:sz w:val="24"/>
                <w:szCs w:val="24"/>
              </w:rPr>
              <w:t>§ 16 odst. 7, údaje o podpůrných opatřeních poskytovaných dítěti, žákovi nebo studentovi školou v souladu s § 16, a o závěrech vyšetření uvedených v doporučení školského poradenského zařízení,</w:t>
            </w:r>
          </w:p>
          <w:p w:rsidR="004C122A" w:rsidRPr="00003C6A" w:rsidRDefault="004C122A" w:rsidP="004C122A">
            <w:pPr>
              <w:tabs>
                <w:tab w:val="left" w:pos="426"/>
              </w:tabs>
              <w:autoSpaceDE w:val="0"/>
              <w:autoSpaceDN w:val="0"/>
              <w:adjustRightInd w:val="0"/>
              <w:rPr>
                <w:rFonts w:ascii="Times New Roman" w:hAnsi="Times New Roman"/>
                <w:b/>
                <w:sz w:val="24"/>
                <w:szCs w:val="24"/>
              </w:rPr>
            </w:pPr>
          </w:p>
        </w:tc>
      </w:tr>
      <w:tr w:rsidR="004C122A" w:rsidTr="004C122A">
        <w:trPr>
          <w:trHeight w:val="1952"/>
        </w:trPr>
        <w:tc>
          <w:tcPr>
            <w:tcW w:w="14903" w:type="dxa"/>
            <w:gridSpan w:val="2"/>
            <w:shd w:val="clear" w:color="auto" w:fill="auto"/>
          </w:tcPr>
          <w:p w:rsidR="004C122A" w:rsidRDefault="004C122A" w:rsidP="004C122A">
            <w:pPr>
              <w:autoSpaceDE w:val="0"/>
              <w:autoSpaceDN w:val="0"/>
              <w:adjustRightInd w:val="0"/>
              <w:rPr>
                <w:rFonts w:ascii="Times New Roman" w:hAnsi="Times New Roman"/>
                <w:b/>
                <w:sz w:val="24"/>
                <w:szCs w:val="24"/>
              </w:rPr>
            </w:pPr>
            <w:r w:rsidRPr="003A6673">
              <w:rPr>
                <w:rFonts w:ascii="Times New Roman" w:hAnsi="Times New Roman"/>
                <w:b/>
                <w:sz w:val="24"/>
                <w:szCs w:val="24"/>
              </w:rPr>
              <w:lastRenderedPageBreak/>
              <w:t xml:space="preserve">§ 28 odstavec </w:t>
            </w:r>
            <w:r w:rsidR="00330542">
              <w:rPr>
                <w:rFonts w:ascii="Times New Roman" w:hAnsi="Times New Roman"/>
                <w:b/>
                <w:sz w:val="24"/>
                <w:szCs w:val="24"/>
              </w:rPr>
              <w:t>(</w:t>
            </w:r>
            <w:r w:rsidRPr="003A6673">
              <w:rPr>
                <w:rFonts w:ascii="Times New Roman" w:hAnsi="Times New Roman"/>
                <w:b/>
                <w:sz w:val="24"/>
                <w:szCs w:val="24"/>
              </w:rPr>
              <w:t>1</w:t>
            </w:r>
            <w:r w:rsidR="00330542">
              <w:rPr>
                <w:rFonts w:ascii="Times New Roman" w:hAnsi="Times New Roman"/>
                <w:b/>
                <w:sz w:val="24"/>
                <w:szCs w:val="24"/>
              </w:rPr>
              <w:t>)</w:t>
            </w:r>
            <w:r w:rsidRPr="003A6673">
              <w:rPr>
                <w:rFonts w:ascii="Times New Roman" w:hAnsi="Times New Roman"/>
                <w:b/>
                <w:sz w:val="24"/>
                <w:szCs w:val="24"/>
              </w:rPr>
              <w:t xml:space="preserve"> písmeno f)</w:t>
            </w:r>
            <w:r>
              <w:rPr>
                <w:rFonts w:ascii="Times New Roman" w:hAnsi="Times New Roman"/>
                <w:b/>
                <w:sz w:val="24"/>
                <w:szCs w:val="24"/>
              </w:rPr>
              <w:t xml:space="preserve"> , § 28 odstavec </w:t>
            </w:r>
            <w:r w:rsidR="00330542">
              <w:rPr>
                <w:rFonts w:ascii="Times New Roman" w:hAnsi="Times New Roman"/>
                <w:b/>
                <w:sz w:val="24"/>
                <w:szCs w:val="24"/>
              </w:rPr>
              <w:t>(</w:t>
            </w:r>
            <w:r>
              <w:rPr>
                <w:rFonts w:ascii="Times New Roman" w:hAnsi="Times New Roman"/>
                <w:b/>
                <w:sz w:val="24"/>
                <w:szCs w:val="24"/>
              </w:rPr>
              <w:t>3</w:t>
            </w:r>
            <w:r w:rsidR="00330542">
              <w:rPr>
                <w:rFonts w:ascii="Times New Roman" w:hAnsi="Times New Roman"/>
                <w:b/>
                <w:sz w:val="24"/>
                <w:szCs w:val="24"/>
              </w:rPr>
              <w:t>)</w:t>
            </w:r>
            <w:r>
              <w:rPr>
                <w:rFonts w:ascii="Times New Roman" w:hAnsi="Times New Roman"/>
                <w:b/>
                <w:sz w:val="24"/>
                <w:szCs w:val="24"/>
              </w:rPr>
              <w:t xml:space="preserve"> písmeno d)</w:t>
            </w:r>
          </w:p>
          <w:p w:rsidR="004C122A" w:rsidRDefault="004C122A" w:rsidP="004C122A">
            <w:pPr>
              <w:rPr>
                <w:rFonts w:ascii="Times New Roman" w:hAnsi="Times New Roman" w:cs="Times New Roman"/>
                <w:b/>
                <w:sz w:val="24"/>
                <w:szCs w:val="24"/>
              </w:rPr>
            </w:pPr>
            <w:r>
              <w:rPr>
                <w:rFonts w:ascii="Times New Roman" w:hAnsi="Times New Roman" w:cs="Times New Roman"/>
                <w:b/>
                <w:sz w:val="24"/>
                <w:szCs w:val="24"/>
              </w:rPr>
              <w:t>Zdůvodnění</w:t>
            </w:r>
          </w:p>
          <w:p w:rsidR="004C122A" w:rsidRPr="007F7971" w:rsidRDefault="004C122A" w:rsidP="004C122A">
            <w:pPr>
              <w:rPr>
                <w:rFonts w:ascii="Times New Roman" w:hAnsi="Times New Roman" w:cs="Times New Roman"/>
                <w:b/>
                <w:sz w:val="24"/>
                <w:szCs w:val="24"/>
              </w:rPr>
            </w:pPr>
          </w:p>
          <w:p w:rsidR="004C122A" w:rsidRDefault="004C122A" w:rsidP="004C122A">
            <w:pPr>
              <w:rPr>
                <w:rFonts w:ascii="Times New Roman" w:hAnsi="Times New Roman" w:cs="Times New Roman"/>
                <w:sz w:val="24"/>
                <w:szCs w:val="24"/>
              </w:rPr>
            </w:pPr>
            <w:r>
              <w:rPr>
                <w:rFonts w:ascii="Times New Roman" w:hAnsi="Times New Roman" w:cs="Times New Roman"/>
                <w:sz w:val="24"/>
                <w:szCs w:val="24"/>
              </w:rPr>
              <w:t>Jedná se o děti, žáky a studenty uvedené v § 16 odstavec 7.</w:t>
            </w:r>
          </w:p>
          <w:p w:rsidR="004C122A" w:rsidRPr="00804FB5" w:rsidRDefault="004C122A" w:rsidP="004C122A">
            <w:pPr>
              <w:rPr>
                <w:rFonts w:ascii="Times New Roman" w:hAnsi="Times New Roman" w:cs="Times New Roman"/>
                <w:sz w:val="24"/>
                <w:szCs w:val="24"/>
              </w:rPr>
            </w:pPr>
            <w:r>
              <w:rPr>
                <w:rFonts w:ascii="Times New Roman" w:hAnsi="Times New Roman" w:cs="Times New Roman"/>
                <w:sz w:val="24"/>
                <w:szCs w:val="24"/>
              </w:rPr>
              <w:t>Termín znevýhodnění nekoresponduje se zněním § 16 odstavec 7</w:t>
            </w:r>
          </w:p>
          <w:p w:rsidR="004C122A" w:rsidRPr="007F7971" w:rsidRDefault="004C122A" w:rsidP="004C122A">
            <w:pPr>
              <w:rPr>
                <w:rFonts w:ascii="Times New Roman" w:hAnsi="Times New Roman" w:cs="Times New Roman"/>
                <w:b/>
                <w:sz w:val="24"/>
                <w:szCs w:val="24"/>
              </w:rPr>
            </w:pPr>
            <w:r w:rsidRPr="003522F1">
              <w:rPr>
                <w:rFonts w:ascii="Times New Roman" w:hAnsi="Times New Roman" w:cs="Times New Roman"/>
                <w:b/>
                <w:sz w:val="24"/>
                <w:szCs w:val="24"/>
              </w:rPr>
              <w:t xml:space="preserve">Znevýhodnění je nedefinovaný termín. </w:t>
            </w:r>
          </w:p>
        </w:tc>
      </w:tr>
    </w:tbl>
    <w:p w:rsidR="00EF63A7" w:rsidRDefault="00EF63A7" w:rsidP="004C122A"/>
    <w:sectPr w:rsidR="00EF63A7" w:rsidSect="004C122A">
      <w:pgSz w:w="16838" w:h="11906" w:orient="landscape"/>
      <w:pgMar w:top="851" w:right="1418" w:bottom="45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797F" w:rsidRDefault="0055797F" w:rsidP="0055797F">
      <w:pPr>
        <w:spacing w:after="0" w:line="240" w:lineRule="auto"/>
      </w:pPr>
      <w:r>
        <w:separator/>
      </w:r>
    </w:p>
  </w:endnote>
  <w:endnote w:type="continuationSeparator" w:id="0">
    <w:p w:rsidR="0055797F" w:rsidRDefault="0055797F" w:rsidP="005579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797F" w:rsidRDefault="0055797F" w:rsidP="0055797F">
      <w:pPr>
        <w:spacing w:after="0" w:line="240" w:lineRule="auto"/>
      </w:pPr>
      <w:r>
        <w:separator/>
      </w:r>
    </w:p>
  </w:footnote>
  <w:footnote w:type="continuationSeparator" w:id="0">
    <w:p w:rsidR="0055797F" w:rsidRDefault="0055797F" w:rsidP="005579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9207D"/>
    <w:multiLevelType w:val="hybridMultilevel"/>
    <w:tmpl w:val="4388043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12C"/>
    <w:rsid w:val="000A7F1D"/>
    <w:rsid w:val="00163931"/>
    <w:rsid w:val="00330542"/>
    <w:rsid w:val="003A6673"/>
    <w:rsid w:val="00482FAE"/>
    <w:rsid w:val="004C122A"/>
    <w:rsid w:val="0055797F"/>
    <w:rsid w:val="005654D6"/>
    <w:rsid w:val="00593577"/>
    <w:rsid w:val="005B1590"/>
    <w:rsid w:val="00650169"/>
    <w:rsid w:val="00690924"/>
    <w:rsid w:val="006A012C"/>
    <w:rsid w:val="00743F34"/>
    <w:rsid w:val="008C1D30"/>
    <w:rsid w:val="008D23C0"/>
    <w:rsid w:val="009931DD"/>
    <w:rsid w:val="00AC1489"/>
    <w:rsid w:val="00BB7EE7"/>
    <w:rsid w:val="00BC4631"/>
    <w:rsid w:val="00C658B9"/>
    <w:rsid w:val="00D309E4"/>
    <w:rsid w:val="00E00521"/>
    <w:rsid w:val="00E12F9A"/>
    <w:rsid w:val="00E16468"/>
    <w:rsid w:val="00EF63A7"/>
    <w:rsid w:val="00FE1EE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6A012C"/>
    <w:rPr>
      <w:lang w:val="en-US" w:bidi="en-US"/>
    </w:rPr>
  </w:style>
  <w:style w:type="paragraph" w:styleId="Nadpis1">
    <w:name w:val="heading 1"/>
    <w:basedOn w:val="Normln"/>
    <w:next w:val="Normln"/>
    <w:link w:val="Nadpis1Char"/>
    <w:uiPriority w:val="9"/>
    <w:qFormat/>
    <w:rsid w:val="006909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69092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690924"/>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690924"/>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690924"/>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690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69092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690924"/>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
    <w:next w:val="Normln"/>
    <w:link w:val="Nadpis9Char"/>
    <w:uiPriority w:val="9"/>
    <w:semiHidden/>
    <w:unhideWhenUsed/>
    <w:qFormat/>
    <w:rsid w:val="0069092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90924"/>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semiHidden/>
    <w:rsid w:val="00690924"/>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semiHidden/>
    <w:rsid w:val="00690924"/>
    <w:rPr>
      <w:rFonts w:asciiTheme="majorHAnsi" w:eastAsiaTheme="majorEastAsia" w:hAnsiTheme="majorHAnsi" w:cstheme="majorBidi"/>
      <w:b/>
      <w:bCs/>
      <w:color w:val="4F81BD" w:themeColor="accent1"/>
    </w:rPr>
  </w:style>
  <w:style w:type="character" w:customStyle="1" w:styleId="Nadpis4Char">
    <w:name w:val="Nadpis 4 Char"/>
    <w:basedOn w:val="Standardnpsmoodstavce"/>
    <w:link w:val="Nadpis4"/>
    <w:uiPriority w:val="9"/>
    <w:semiHidden/>
    <w:rsid w:val="00690924"/>
    <w:rPr>
      <w:rFonts w:asciiTheme="majorHAnsi" w:eastAsiaTheme="majorEastAsia" w:hAnsiTheme="majorHAnsi" w:cstheme="majorBidi"/>
      <w:b/>
      <w:bCs/>
      <w:i/>
      <w:iCs/>
      <w:color w:val="4F81BD" w:themeColor="accent1"/>
    </w:rPr>
  </w:style>
  <w:style w:type="character" w:customStyle="1" w:styleId="Nadpis5Char">
    <w:name w:val="Nadpis 5 Char"/>
    <w:basedOn w:val="Standardnpsmoodstavce"/>
    <w:link w:val="Nadpis5"/>
    <w:uiPriority w:val="9"/>
    <w:semiHidden/>
    <w:rsid w:val="00690924"/>
    <w:rPr>
      <w:rFonts w:asciiTheme="majorHAnsi" w:eastAsiaTheme="majorEastAsia" w:hAnsiTheme="majorHAnsi" w:cstheme="majorBidi"/>
      <w:color w:val="243F60" w:themeColor="accent1" w:themeShade="7F"/>
    </w:rPr>
  </w:style>
  <w:style w:type="character" w:customStyle="1" w:styleId="Nadpis6Char">
    <w:name w:val="Nadpis 6 Char"/>
    <w:basedOn w:val="Standardnpsmoodstavce"/>
    <w:link w:val="Nadpis6"/>
    <w:uiPriority w:val="9"/>
    <w:semiHidden/>
    <w:rsid w:val="00690924"/>
    <w:rPr>
      <w:rFonts w:asciiTheme="majorHAnsi" w:eastAsiaTheme="majorEastAsia" w:hAnsiTheme="majorHAnsi" w:cstheme="majorBidi"/>
      <w:i/>
      <w:iCs/>
      <w:color w:val="243F60" w:themeColor="accent1" w:themeShade="7F"/>
    </w:rPr>
  </w:style>
  <w:style w:type="character" w:customStyle="1" w:styleId="Nadpis7Char">
    <w:name w:val="Nadpis 7 Char"/>
    <w:basedOn w:val="Standardnpsmoodstavce"/>
    <w:link w:val="Nadpis7"/>
    <w:uiPriority w:val="9"/>
    <w:semiHidden/>
    <w:rsid w:val="00690924"/>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690924"/>
    <w:rPr>
      <w:rFonts w:asciiTheme="majorHAnsi" w:eastAsiaTheme="majorEastAsia" w:hAnsiTheme="majorHAnsi" w:cstheme="majorBidi"/>
      <w:color w:val="4F81BD" w:themeColor="accent1"/>
      <w:sz w:val="20"/>
      <w:szCs w:val="20"/>
    </w:rPr>
  </w:style>
  <w:style w:type="character" w:customStyle="1" w:styleId="Nadpis9Char">
    <w:name w:val="Nadpis 9 Char"/>
    <w:basedOn w:val="Standardnpsmoodstavce"/>
    <w:link w:val="Nadpis9"/>
    <w:uiPriority w:val="9"/>
    <w:semiHidden/>
    <w:rsid w:val="00690924"/>
    <w:rPr>
      <w:rFonts w:asciiTheme="majorHAnsi" w:eastAsiaTheme="majorEastAsia" w:hAnsiTheme="majorHAnsi" w:cstheme="majorBidi"/>
      <w:i/>
      <w:iCs/>
      <w:color w:val="404040" w:themeColor="text1" w:themeTint="BF"/>
      <w:sz w:val="20"/>
      <w:szCs w:val="20"/>
    </w:rPr>
  </w:style>
  <w:style w:type="paragraph" w:styleId="Titulek">
    <w:name w:val="caption"/>
    <w:basedOn w:val="Normln"/>
    <w:next w:val="Normln"/>
    <w:uiPriority w:val="35"/>
    <w:semiHidden/>
    <w:unhideWhenUsed/>
    <w:qFormat/>
    <w:rsid w:val="00690924"/>
    <w:pPr>
      <w:spacing w:line="240" w:lineRule="auto"/>
    </w:pPr>
    <w:rPr>
      <w:b/>
      <w:bCs/>
      <w:color w:val="4F81BD" w:themeColor="accent1"/>
      <w:sz w:val="18"/>
      <w:szCs w:val="18"/>
    </w:rPr>
  </w:style>
  <w:style w:type="paragraph" w:styleId="Nzev">
    <w:name w:val="Title"/>
    <w:basedOn w:val="Normln"/>
    <w:next w:val="Normln"/>
    <w:link w:val="NzevChar"/>
    <w:uiPriority w:val="10"/>
    <w:qFormat/>
    <w:rsid w:val="0069092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690924"/>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
    <w:next w:val="Normln"/>
    <w:link w:val="PodtitulChar"/>
    <w:uiPriority w:val="11"/>
    <w:qFormat/>
    <w:rsid w:val="0069092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Standardnpsmoodstavce"/>
    <w:link w:val="Podtitul"/>
    <w:uiPriority w:val="11"/>
    <w:rsid w:val="00690924"/>
    <w:rPr>
      <w:rFonts w:asciiTheme="majorHAnsi" w:eastAsiaTheme="majorEastAsia" w:hAnsiTheme="majorHAnsi" w:cstheme="majorBidi"/>
      <w:i/>
      <w:iCs/>
      <w:color w:val="4F81BD" w:themeColor="accent1"/>
      <w:spacing w:val="15"/>
      <w:sz w:val="24"/>
      <w:szCs w:val="24"/>
    </w:rPr>
  </w:style>
  <w:style w:type="character" w:styleId="Siln">
    <w:name w:val="Strong"/>
    <w:basedOn w:val="Standardnpsmoodstavce"/>
    <w:uiPriority w:val="22"/>
    <w:qFormat/>
    <w:rsid w:val="00690924"/>
    <w:rPr>
      <w:b/>
      <w:bCs/>
    </w:rPr>
  </w:style>
  <w:style w:type="character" w:styleId="Zvraznn">
    <w:name w:val="Emphasis"/>
    <w:basedOn w:val="Standardnpsmoodstavce"/>
    <w:uiPriority w:val="20"/>
    <w:qFormat/>
    <w:rsid w:val="00690924"/>
    <w:rPr>
      <w:i/>
      <w:iCs/>
    </w:rPr>
  </w:style>
  <w:style w:type="paragraph" w:styleId="Bezmezer">
    <w:name w:val="No Spacing"/>
    <w:uiPriority w:val="1"/>
    <w:qFormat/>
    <w:rsid w:val="00690924"/>
    <w:pPr>
      <w:spacing w:after="0" w:line="240" w:lineRule="auto"/>
    </w:pPr>
  </w:style>
  <w:style w:type="paragraph" w:styleId="Odstavecseseznamem">
    <w:name w:val="List Paragraph"/>
    <w:basedOn w:val="Normln"/>
    <w:uiPriority w:val="34"/>
    <w:qFormat/>
    <w:rsid w:val="00690924"/>
    <w:pPr>
      <w:ind w:left="720"/>
      <w:contextualSpacing/>
    </w:pPr>
  </w:style>
  <w:style w:type="paragraph" w:styleId="Citt">
    <w:name w:val="Quote"/>
    <w:basedOn w:val="Normln"/>
    <w:next w:val="Normln"/>
    <w:link w:val="CittChar"/>
    <w:uiPriority w:val="29"/>
    <w:qFormat/>
    <w:rsid w:val="00690924"/>
    <w:rPr>
      <w:i/>
      <w:iCs/>
      <w:color w:val="000000" w:themeColor="text1"/>
    </w:rPr>
  </w:style>
  <w:style w:type="character" w:customStyle="1" w:styleId="CittChar">
    <w:name w:val="Citát Char"/>
    <w:basedOn w:val="Standardnpsmoodstavce"/>
    <w:link w:val="Citt"/>
    <w:uiPriority w:val="29"/>
    <w:rsid w:val="00690924"/>
    <w:rPr>
      <w:i/>
      <w:iCs/>
      <w:color w:val="000000" w:themeColor="text1"/>
    </w:rPr>
  </w:style>
  <w:style w:type="paragraph" w:styleId="Vrazncitt">
    <w:name w:val="Intense Quote"/>
    <w:basedOn w:val="Normln"/>
    <w:next w:val="Normln"/>
    <w:link w:val="VrazncittChar"/>
    <w:uiPriority w:val="30"/>
    <w:qFormat/>
    <w:rsid w:val="00690924"/>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690924"/>
    <w:rPr>
      <w:b/>
      <w:bCs/>
      <w:i/>
      <w:iCs/>
      <w:color w:val="4F81BD" w:themeColor="accent1"/>
    </w:rPr>
  </w:style>
  <w:style w:type="character" w:styleId="Zdraznnjemn">
    <w:name w:val="Subtle Emphasis"/>
    <w:basedOn w:val="Standardnpsmoodstavce"/>
    <w:uiPriority w:val="19"/>
    <w:qFormat/>
    <w:rsid w:val="00690924"/>
    <w:rPr>
      <w:i/>
      <w:iCs/>
      <w:color w:val="808080" w:themeColor="text1" w:themeTint="7F"/>
    </w:rPr>
  </w:style>
  <w:style w:type="character" w:styleId="Zdraznnintenzivn">
    <w:name w:val="Intense Emphasis"/>
    <w:basedOn w:val="Standardnpsmoodstavce"/>
    <w:uiPriority w:val="21"/>
    <w:qFormat/>
    <w:rsid w:val="00690924"/>
    <w:rPr>
      <w:b/>
      <w:bCs/>
      <w:i/>
      <w:iCs/>
      <w:color w:val="4F81BD" w:themeColor="accent1"/>
    </w:rPr>
  </w:style>
  <w:style w:type="character" w:styleId="Odkazjemn">
    <w:name w:val="Subtle Reference"/>
    <w:basedOn w:val="Standardnpsmoodstavce"/>
    <w:uiPriority w:val="31"/>
    <w:qFormat/>
    <w:rsid w:val="00690924"/>
    <w:rPr>
      <w:smallCaps/>
      <w:color w:val="C0504D" w:themeColor="accent2"/>
      <w:u w:val="single"/>
    </w:rPr>
  </w:style>
  <w:style w:type="character" w:styleId="Odkazintenzivn">
    <w:name w:val="Intense Reference"/>
    <w:basedOn w:val="Standardnpsmoodstavce"/>
    <w:uiPriority w:val="32"/>
    <w:qFormat/>
    <w:rsid w:val="00690924"/>
    <w:rPr>
      <w:b/>
      <w:bCs/>
      <w:smallCaps/>
      <w:color w:val="C0504D" w:themeColor="accent2"/>
      <w:spacing w:val="5"/>
      <w:u w:val="single"/>
    </w:rPr>
  </w:style>
  <w:style w:type="character" w:styleId="Nzevknihy">
    <w:name w:val="Book Title"/>
    <w:basedOn w:val="Standardnpsmoodstavce"/>
    <w:uiPriority w:val="33"/>
    <w:qFormat/>
    <w:rsid w:val="00690924"/>
    <w:rPr>
      <w:b/>
      <w:bCs/>
      <w:smallCaps/>
      <w:spacing w:val="5"/>
    </w:rPr>
  </w:style>
  <w:style w:type="paragraph" w:styleId="Nadpisobsahu">
    <w:name w:val="TOC Heading"/>
    <w:basedOn w:val="Nadpis1"/>
    <w:next w:val="Normln"/>
    <w:uiPriority w:val="39"/>
    <w:semiHidden/>
    <w:unhideWhenUsed/>
    <w:qFormat/>
    <w:rsid w:val="00690924"/>
    <w:pPr>
      <w:outlineLvl w:val="9"/>
    </w:pPr>
  </w:style>
  <w:style w:type="table" w:styleId="Mkatabulky">
    <w:name w:val="Table Grid"/>
    <w:basedOn w:val="Normlntabulka"/>
    <w:uiPriority w:val="59"/>
    <w:rsid w:val="006A012C"/>
    <w:pPr>
      <w:spacing w:after="0" w:line="240" w:lineRule="auto"/>
    </w:pPr>
    <w:rPr>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rsid w:val="0033054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30542"/>
    <w:rPr>
      <w:rFonts w:ascii="Tahoma" w:hAnsi="Tahoma" w:cs="Tahoma"/>
      <w:sz w:val="16"/>
      <w:szCs w:val="16"/>
      <w:lang w:val="en-US" w:bidi="en-US"/>
    </w:rPr>
  </w:style>
  <w:style w:type="paragraph" w:styleId="Zhlav">
    <w:name w:val="header"/>
    <w:basedOn w:val="Normln"/>
    <w:link w:val="ZhlavChar"/>
    <w:uiPriority w:val="99"/>
    <w:unhideWhenUsed/>
    <w:rsid w:val="0055797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5797F"/>
    <w:rPr>
      <w:lang w:val="en-US" w:bidi="en-US"/>
    </w:rPr>
  </w:style>
  <w:style w:type="paragraph" w:styleId="Zpat">
    <w:name w:val="footer"/>
    <w:basedOn w:val="Normln"/>
    <w:link w:val="ZpatChar"/>
    <w:uiPriority w:val="99"/>
    <w:unhideWhenUsed/>
    <w:rsid w:val="0055797F"/>
    <w:pPr>
      <w:tabs>
        <w:tab w:val="center" w:pos="4536"/>
        <w:tab w:val="right" w:pos="9072"/>
      </w:tabs>
      <w:spacing w:after="0" w:line="240" w:lineRule="auto"/>
    </w:pPr>
  </w:style>
  <w:style w:type="character" w:customStyle="1" w:styleId="ZpatChar">
    <w:name w:val="Zápatí Char"/>
    <w:basedOn w:val="Standardnpsmoodstavce"/>
    <w:link w:val="Zpat"/>
    <w:uiPriority w:val="99"/>
    <w:rsid w:val="0055797F"/>
    <w:rPr>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6A012C"/>
    <w:rPr>
      <w:lang w:val="en-US" w:bidi="en-US"/>
    </w:rPr>
  </w:style>
  <w:style w:type="paragraph" w:styleId="Nadpis1">
    <w:name w:val="heading 1"/>
    <w:basedOn w:val="Normln"/>
    <w:next w:val="Normln"/>
    <w:link w:val="Nadpis1Char"/>
    <w:uiPriority w:val="9"/>
    <w:qFormat/>
    <w:rsid w:val="006909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69092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semiHidden/>
    <w:unhideWhenUsed/>
    <w:qFormat/>
    <w:rsid w:val="00690924"/>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690924"/>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690924"/>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uiPriority w:val="9"/>
    <w:semiHidden/>
    <w:unhideWhenUsed/>
    <w:qFormat/>
    <w:rsid w:val="0069092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
    <w:next w:val="Normln"/>
    <w:link w:val="Nadpis7Char"/>
    <w:uiPriority w:val="9"/>
    <w:semiHidden/>
    <w:unhideWhenUsed/>
    <w:qFormat/>
    <w:rsid w:val="0069092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690924"/>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
    <w:next w:val="Normln"/>
    <w:link w:val="Nadpis9Char"/>
    <w:uiPriority w:val="9"/>
    <w:semiHidden/>
    <w:unhideWhenUsed/>
    <w:qFormat/>
    <w:rsid w:val="0069092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90924"/>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Standardnpsmoodstavce"/>
    <w:link w:val="Nadpis2"/>
    <w:uiPriority w:val="9"/>
    <w:semiHidden/>
    <w:rsid w:val="00690924"/>
    <w:rPr>
      <w:rFonts w:asciiTheme="majorHAnsi" w:eastAsiaTheme="majorEastAsia" w:hAnsiTheme="majorHAnsi" w:cstheme="majorBidi"/>
      <w:b/>
      <w:bCs/>
      <w:color w:val="4F81BD" w:themeColor="accent1"/>
      <w:sz w:val="26"/>
      <w:szCs w:val="26"/>
    </w:rPr>
  </w:style>
  <w:style w:type="character" w:customStyle="1" w:styleId="Nadpis3Char">
    <w:name w:val="Nadpis 3 Char"/>
    <w:basedOn w:val="Standardnpsmoodstavce"/>
    <w:link w:val="Nadpis3"/>
    <w:uiPriority w:val="9"/>
    <w:semiHidden/>
    <w:rsid w:val="00690924"/>
    <w:rPr>
      <w:rFonts w:asciiTheme="majorHAnsi" w:eastAsiaTheme="majorEastAsia" w:hAnsiTheme="majorHAnsi" w:cstheme="majorBidi"/>
      <w:b/>
      <w:bCs/>
      <w:color w:val="4F81BD" w:themeColor="accent1"/>
    </w:rPr>
  </w:style>
  <w:style w:type="character" w:customStyle="1" w:styleId="Nadpis4Char">
    <w:name w:val="Nadpis 4 Char"/>
    <w:basedOn w:val="Standardnpsmoodstavce"/>
    <w:link w:val="Nadpis4"/>
    <w:uiPriority w:val="9"/>
    <w:semiHidden/>
    <w:rsid w:val="00690924"/>
    <w:rPr>
      <w:rFonts w:asciiTheme="majorHAnsi" w:eastAsiaTheme="majorEastAsia" w:hAnsiTheme="majorHAnsi" w:cstheme="majorBidi"/>
      <w:b/>
      <w:bCs/>
      <w:i/>
      <w:iCs/>
      <w:color w:val="4F81BD" w:themeColor="accent1"/>
    </w:rPr>
  </w:style>
  <w:style w:type="character" w:customStyle="1" w:styleId="Nadpis5Char">
    <w:name w:val="Nadpis 5 Char"/>
    <w:basedOn w:val="Standardnpsmoodstavce"/>
    <w:link w:val="Nadpis5"/>
    <w:uiPriority w:val="9"/>
    <w:semiHidden/>
    <w:rsid w:val="00690924"/>
    <w:rPr>
      <w:rFonts w:asciiTheme="majorHAnsi" w:eastAsiaTheme="majorEastAsia" w:hAnsiTheme="majorHAnsi" w:cstheme="majorBidi"/>
      <w:color w:val="243F60" w:themeColor="accent1" w:themeShade="7F"/>
    </w:rPr>
  </w:style>
  <w:style w:type="character" w:customStyle="1" w:styleId="Nadpis6Char">
    <w:name w:val="Nadpis 6 Char"/>
    <w:basedOn w:val="Standardnpsmoodstavce"/>
    <w:link w:val="Nadpis6"/>
    <w:uiPriority w:val="9"/>
    <w:semiHidden/>
    <w:rsid w:val="00690924"/>
    <w:rPr>
      <w:rFonts w:asciiTheme="majorHAnsi" w:eastAsiaTheme="majorEastAsia" w:hAnsiTheme="majorHAnsi" w:cstheme="majorBidi"/>
      <w:i/>
      <w:iCs/>
      <w:color w:val="243F60" w:themeColor="accent1" w:themeShade="7F"/>
    </w:rPr>
  </w:style>
  <w:style w:type="character" w:customStyle="1" w:styleId="Nadpis7Char">
    <w:name w:val="Nadpis 7 Char"/>
    <w:basedOn w:val="Standardnpsmoodstavce"/>
    <w:link w:val="Nadpis7"/>
    <w:uiPriority w:val="9"/>
    <w:semiHidden/>
    <w:rsid w:val="00690924"/>
    <w:rPr>
      <w:rFonts w:asciiTheme="majorHAnsi" w:eastAsiaTheme="majorEastAsia" w:hAnsiTheme="majorHAnsi" w:cstheme="majorBidi"/>
      <w:i/>
      <w:iCs/>
      <w:color w:val="404040" w:themeColor="text1" w:themeTint="BF"/>
    </w:rPr>
  </w:style>
  <w:style w:type="character" w:customStyle="1" w:styleId="Nadpis8Char">
    <w:name w:val="Nadpis 8 Char"/>
    <w:basedOn w:val="Standardnpsmoodstavce"/>
    <w:link w:val="Nadpis8"/>
    <w:uiPriority w:val="9"/>
    <w:semiHidden/>
    <w:rsid w:val="00690924"/>
    <w:rPr>
      <w:rFonts w:asciiTheme="majorHAnsi" w:eastAsiaTheme="majorEastAsia" w:hAnsiTheme="majorHAnsi" w:cstheme="majorBidi"/>
      <w:color w:val="4F81BD" w:themeColor="accent1"/>
      <w:sz w:val="20"/>
      <w:szCs w:val="20"/>
    </w:rPr>
  </w:style>
  <w:style w:type="character" w:customStyle="1" w:styleId="Nadpis9Char">
    <w:name w:val="Nadpis 9 Char"/>
    <w:basedOn w:val="Standardnpsmoodstavce"/>
    <w:link w:val="Nadpis9"/>
    <w:uiPriority w:val="9"/>
    <w:semiHidden/>
    <w:rsid w:val="00690924"/>
    <w:rPr>
      <w:rFonts w:asciiTheme="majorHAnsi" w:eastAsiaTheme="majorEastAsia" w:hAnsiTheme="majorHAnsi" w:cstheme="majorBidi"/>
      <w:i/>
      <w:iCs/>
      <w:color w:val="404040" w:themeColor="text1" w:themeTint="BF"/>
      <w:sz w:val="20"/>
      <w:szCs w:val="20"/>
    </w:rPr>
  </w:style>
  <w:style w:type="paragraph" w:styleId="Titulek">
    <w:name w:val="caption"/>
    <w:basedOn w:val="Normln"/>
    <w:next w:val="Normln"/>
    <w:uiPriority w:val="35"/>
    <w:semiHidden/>
    <w:unhideWhenUsed/>
    <w:qFormat/>
    <w:rsid w:val="00690924"/>
    <w:pPr>
      <w:spacing w:line="240" w:lineRule="auto"/>
    </w:pPr>
    <w:rPr>
      <w:b/>
      <w:bCs/>
      <w:color w:val="4F81BD" w:themeColor="accent1"/>
      <w:sz w:val="18"/>
      <w:szCs w:val="18"/>
    </w:rPr>
  </w:style>
  <w:style w:type="paragraph" w:styleId="Nzev">
    <w:name w:val="Title"/>
    <w:basedOn w:val="Normln"/>
    <w:next w:val="Normln"/>
    <w:link w:val="NzevChar"/>
    <w:uiPriority w:val="10"/>
    <w:qFormat/>
    <w:rsid w:val="0069092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evChar">
    <w:name w:val="Název Char"/>
    <w:basedOn w:val="Standardnpsmoodstavce"/>
    <w:link w:val="Nzev"/>
    <w:uiPriority w:val="10"/>
    <w:rsid w:val="00690924"/>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
    <w:next w:val="Normln"/>
    <w:link w:val="PodtitulChar"/>
    <w:uiPriority w:val="11"/>
    <w:qFormat/>
    <w:rsid w:val="0069092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Standardnpsmoodstavce"/>
    <w:link w:val="Podtitul"/>
    <w:uiPriority w:val="11"/>
    <w:rsid w:val="00690924"/>
    <w:rPr>
      <w:rFonts w:asciiTheme="majorHAnsi" w:eastAsiaTheme="majorEastAsia" w:hAnsiTheme="majorHAnsi" w:cstheme="majorBidi"/>
      <w:i/>
      <w:iCs/>
      <w:color w:val="4F81BD" w:themeColor="accent1"/>
      <w:spacing w:val="15"/>
      <w:sz w:val="24"/>
      <w:szCs w:val="24"/>
    </w:rPr>
  </w:style>
  <w:style w:type="character" w:styleId="Siln">
    <w:name w:val="Strong"/>
    <w:basedOn w:val="Standardnpsmoodstavce"/>
    <w:uiPriority w:val="22"/>
    <w:qFormat/>
    <w:rsid w:val="00690924"/>
    <w:rPr>
      <w:b/>
      <w:bCs/>
    </w:rPr>
  </w:style>
  <w:style w:type="character" w:styleId="Zvraznn">
    <w:name w:val="Emphasis"/>
    <w:basedOn w:val="Standardnpsmoodstavce"/>
    <w:uiPriority w:val="20"/>
    <w:qFormat/>
    <w:rsid w:val="00690924"/>
    <w:rPr>
      <w:i/>
      <w:iCs/>
    </w:rPr>
  </w:style>
  <w:style w:type="paragraph" w:styleId="Bezmezer">
    <w:name w:val="No Spacing"/>
    <w:uiPriority w:val="1"/>
    <w:qFormat/>
    <w:rsid w:val="00690924"/>
    <w:pPr>
      <w:spacing w:after="0" w:line="240" w:lineRule="auto"/>
    </w:pPr>
  </w:style>
  <w:style w:type="paragraph" w:styleId="Odstavecseseznamem">
    <w:name w:val="List Paragraph"/>
    <w:basedOn w:val="Normln"/>
    <w:uiPriority w:val="34"/>
    <w:qFormat/>
    <w:rsid w:val="00690924"/>
    <w:pPr>
      <w:ind w:left="720"/>
      <w:contextualSpacing/>
    </w:pPr>
  </w:style>
  <w:style w:type="paragraph" w:styleId="Citt">
    <w:name w:val="Quote"/>
    <w:basedOn w:val="Normln"/>
    <w:next w:val="Normln"/>
    <w:link w:val="CittChar"/>
    <w:uiPriority w:val="29"/>
    <w:qFormat/>
    <w:rsid w:val="00690924"/>
    <w:rPr>
      <w:i/>
      <w:iCs/>
      <w:color w:val="000000" w:themeColor="text1"/>
    </w:rPr>
  </w:style>
  <w:style w:type="character" w:customStyle="1" w:styleId="CittChar">
    <w:name w:val="Citát Char"/>
    <w:basedOn w:val="Standardnpsmoodstavce"/>
    <w:link w:val="Citt"/>
    <w:uiPriority w:val="29"/>
    <w:rsid w:val="00690924"/>
    <w:rPr>
      <w:i/>
      <w:iCs/>
      <w:color w:val="000000" w:themeColor="text1"/>
    </w:rPr>
  </w:style>
  <w:style w:type="paragraph" w:styleId="Vrazncitt">
    <w:name w:val="Intense Quote"/>
    <w:basedOn w:val="Normln"/>
    <w:next w:val="Normln"/>
    <w:link w:val="VrazncittChar"/>
    <w:uiPriority w:val="30"/>
    <w:qFormat/>
    <w:rsid w:val="00690924"/>
    <w:pPr>
      <w:pBdr>
        <w:bottom w:val="single" w:sz="4" w:space="4" w:color="4F81BD" w:themeColor="accent1"/>
      </w:pBdr>
      <w:spacing w:before="200" w:after="280"/>
      <w:ind w:left="936" w:right="936"/>
    </w:pPr>
    <w:rPr>
      <w:b/>
      <w:bCs/>
      <w:i/>
      <w:iCs/>
      <w:color w:val="4F81BD" w:themeColor="accent1"/>
    </w:rPr>
  </w:style>
  <w:style w:type="character" w:customStyle="1" w:styleId="VrazncittChar">
    <w:name w:val="Výrazný citát Char"/>
    <w:basedOn w:val="Standardnpsmoodstavce"/>
    <w:link w:val="Vrazncitt"/>
    <w:uiPriority w:val="30"/>
    <w:rsid w:val="00690924"/>
    <w:rPr>
      <w:b/>
      <w:bCs/>
      <w:i/>
      <w:iCs/>
      <w:color w:val="4F81BD" w:themeColor="accent1"/>
    </w:rPr>
  </w:style>
  <w:style w:type="character" w:styleId="Zdraznnjemn">
    <w:name w:val="Subtle Emphasis"/>
    <w:basedOn w:val="Standardnpsmoodstavce"/>
    <w:uiPriority w:val="19"/>
    <w:qFormat/>
    <w:rsid w:val="00690924"/>
    <w:rPr>
      <w:i/>
      <w:iCs/>
      <w:color w:val="808080" w:themeColor="text1" w:themeTint="7F"/>
    </w:rPr>
  </w:style>
  <w:style w:type="character" w:styleId="Zdraznnintenzivn">
    <w:name w:val="Intense Emphasis"/>
    <w:basedOn w:val="Standardnpsmoodstavce"/>
    <w:uiPriority w:val="21"/>
    <w:qFormat/>
    <w:rsid w:val="00690924"/>
    <w:rPr>
      <w:b/>
      <w:bCs/>
      <w:i/>
      <w:iCs/>
      <w:color w:val="4F81BD" w:themeColor="accent1"/>
    </w:rPr>
  </w:style>
  <w:style w:type="character" w:styleId="Odkazjemn">
    <w:name w:val="Subtle Reference"/>
    <w:basedOn w:val="Standardnpsmoodstavce"/>
    <w:uiPriority w:val="31"/>
    <w:qFormat/>
    <w:rsid w:val="00690924"/>
    <w:rPr>
      <w:smallCaps/>
      <w:color w:val="C0504D" w:themeColor="accent2"/>
      <w:u w:val="single"/>
    </w:rPr>
  </w:style>
  <w:style w:type="character" w:styleId="Odkazintenzivn">
    <w:name w:val="Intense Reference"/>
    <w:basedOn w:val="Standardnpsmoodstavce"/>
    <w:uiPriority w:val="32"/>
    <w:qFormat/>
    <w:rsid w:val="00690924"/>
    <w:rPr>
      <w:b/>
      <w:bCs/>
      <w:smallCaps/>
      <w:color w:val="C0504D" w:themeColor="accent2"/>
      <w:spacing w:val="5"/>
      <w:u w:val="single"/>
    </w:rPr>
  </w:style>
  <w:style w:type="character" w:styleId="Nzevknihy">
    <w:name w:val="Book Title"/>
    <w:basedOn w:val="Standardnpsmoodstavce"/>
    <w:uiPriority w:val="33"/>
    <w:qFormat/>
    <w:rsid w:val="00690924"/>
    <w:rPr>
      <w:b/>
      <w:bCs/>
      <w:smallCaps/>
      <w:spacing w:val="5"/>
    </w:rPr>
  </w:style>
  <w:style w:type="paragraph" w:styleId="Nadpisobsahu">
    <w:name w:val="TOC Heading"/>
    <w:basedOn w:val="Nadpis1"/>
    <w:next w:val="Normln"/>
    <w:uiPriority w:val="39"/>
    <w:semiHidden/>
    <w:unhideWhenUsed/>
    <w:qFormat/>
    <w:rsid w:val="00690924"/>
    <w:pPr>
      <w:outlineLvl w:val="9"/>
    </w:pPr>
  </w:style>
  <w:style w:type="table" w:styleId="Mkatabulky">
    <w:name w:val="Table Grid"/>
    <w:basedOn w:val="Normlntabulka"/>
    <w:uiPriority w:val="59"/>
    <w:rsid w:val="006A012C"/>
    <w:pPr>
      <w:spacing w:after="0" w:line="240" w:lineRule="auto"/>
    </w:pPr>
    <w:rPr>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rsid w:val="0033054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330542"/>
    <w:rPr>
      <w:rFonts w:ascii="Tahoma" w:hAnsi="Tahoma" w:cs="Tahoma"/>
      <w:sz w:val="16"/>
      <w:szCs w:val="16"/>
      <w:lang w:val="en-US" w:bidi="en-US"/>
    </w:rPr>
  </w:style>
  <w:style w:type="paragraph" w:styleId="Zhlav">
    <w:name w:val="header"/>
    <w:basedOn w:val="Normln"/>
    <w:link w:val="ZhlavChar"/>
    <w:uiPriority w:val="99"/>
    <w:unhideWhenUsed/>
    <w:rsid w:val="0055797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5797F"/>
    <w:rPr>
      <w:lang w:val="en-US" w:bidi="en-US"/>
    </w:rPr>
  </w:style>
  <w:style w:type="paragraph" w:styleId="Zpat">
    <w:name w:val="footer"/>
    <w:basedOn w:val="Normln"/>
    <w:link w:val="ZpatChar"/>
    <w:uiPriority w:val="99"/>
    <w:unhideWhenUsed/>
    <w:rsid w:val="0055797F"/>
    <w:pPr>
      <w:tabs>
        <w:tab w:val="center" w:pos="4536"/>
        <w:tab w:val="right" w:pos="9072"/>
      </w:tabs>
      <w:spacing w:after="0" w:line="240" w:lineRule="auto"/>
    </w:pPr>
  </w:style>
  <w:style w:type="character" w:customStyle="1" w:styleId="ZpatChar">
    <w:name w:val="Zápatí Char"/>
    <w:basedOn w:val="Standardnpsmoodstavce"/>
    <w:link w:val="Zpat"/>
    <w:uiPriority w:val="99"/>
    <w:rsid w:val="0055797F"/>
    <w:rPr>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054B1-0D7E-42C7-A200-EE79D11F7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2909</Words>
  <Characters>17164</Characters>
  <Application>Microsoft Office Word</Application>
  <DocSecurity>0</DocSecurity>
  <Lines>143</Lines>
  <Paragraphs>40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Marcela Bernardová</dc:creator>
  <cp:lastModifiedBy>Marcela Bernardová</cp:lastModifiedBy>
  <cp:revision>8</cp:revision>
  <cp:lastPrinted>2014-09-24T12:59:00Z</cp:lastPrinted>
  <dcterms:created xsi:type="dcterms:W3CDTF">2014-09-25T09:01:00Z</dcterms:created>
  <dcterms:modified xsi:type="dcterms:W3CDTF">2014-09-25T09:27:00Z</dcterms:modified>
</cp:coreProperties>
</file>